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1EA18AD2"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3C05FE">
        <w:rPr>
          <w:rFonts w:ascii="Open Sans" w:hAnsi="Open Sans" w:cs="Open Sans"/>
          <w:b/>
          <w:sz w:val="28"/>
          <w:lang w:val="en-US"/>
        </w:rPr>
        <w:t xml:space="preserve">6-8 / </w:t>
      </w:r>
      <w:r>
        <w:rPr>
          <w:rFonts w:ascii="Open Sans" w:hAnsi="Open Sans" w:cs="Open Sans"/>
          <w:b/>
          <w:sz w:val="28"/>
          <w:lang w:val="en-US"/>
        </w:rPr>
        <w:t>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59DE7933" w:rsidR="00741535" w:rsidRDefault="00741535" w:rsidP="00E3415B">
      <w:pPr>
        <w:spacing w:line="240" w:lineRule="auto"/>
        <w:rPr>
          <w:rFonts w:ascii="Open Sans" w:eastAsia="Calibri" w:hAnsi="Open Sans" w:cs="Open Sans"/>
          <w:i/>
          <w:sz w:val="20"/>
          <w:szCs w:val="20"/>
          <w:lang w:val="en-US"/>
        </w:rPr>
      </w:pPr>
    </w:p>
    <w:p w14:paraId="46DC8772" w14:textId="13169983" w:rsidR="003C05FE" w:rsidRDefault="003C05FE" w:rsidP="00E3415B">
      <w:pPr>
        <w:spacing w:line="240" w:lineRule="auto"/>
        <w:rPr>
          <w:rFonts w:ascii="Open Sans" w:eastAsia="Calibri" w:hAnsi="Open Sans" w:cs="Open Sans"/>
          <w:i/>
          <w:sz w:val="20"/>
          <w:szCs w:val="20"/>
          <w:lang w:val="en-US"/>
        </w:rPr>
      </w:pPr>
    </w:p>
    <w:p w14:paraId="650BDFCC" w14:textId="0A43B71C" w:rsidR="003C05FE" w:rsidRDefault="003C05FE" w:rsidP="00E3415B">
      <w:pPr>
        <w:spacing w:line="240" w:lineRule="auto"/>
        <w:rPr>
          <w:rFonts w:ascii="Open Sans" w:eastAsia="Calibri" w:hAnsi="Open Sans" w:cs="Open Sans"/>
          <w:i/>
          <w:sz w:val="20"/>
          <w:szCs w:val="20"/>
          <w:lang w:val="en-US"/>
        </w:rPr>
      </w:pPr>
    </w:p>
    <w:p w14:paraId="62D457A8" w14:textId="77777777" w:rsidR="003C05FE" w:rsidRDefault="003C05FE"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3A622C"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3A622C"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3A622C"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13746A"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4B253E2A" w:rsidR="00E3415B" w:rsidRPr="008F6BE9" w:rsidRDefault="003C05FE"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1A4FE8F3" w:rsidR="00E3415B" w:rsidRPr="008F6BE9" w:rsidRDefault="005A4CE3" w:rsidP="00E3415B">
            <w:pPr>
              <w:rPr>
                <w:rFonts w:ascii="Open Sans" w:hAnsi="Open Sans" w:cs="Open Sans"/>
                <w:szCs w:val="20"/>
              </w:rPr>
            </w:pPr>
            <w:r>
              <w:rPr>
                <w:rFonts w:ascii="Open Sans" w:hAnsi="Open Sans" w:cs="Open Sans"/>
                <w:szCs w:val="20"/>
              </w:rPr>
              <w:t>10, 11, 14, 17, 23, 57-59</w:t>
            </w:r>
          </w:p>
        </w:tc>
      </w:tr>
      <w:tr w:rsidR="00741535" w:rsidRPr="0013746A"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28A67F43" w:rsidR="00741535" w:rsidRPr="008F6BE9" w:rsidRDefault="003C05FE"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2DA6959F" w14:textId="77777777" w:rsidR="003C05FE" w:rsidRDefault="003C05FE" w:rsidP="00741535">
            <w:pPr>
              <w:rPr>
                <w:rFonts w:ascii="Open Sans" w:hAnsi="Open Sans" w:cs="Open Sans"/>
                <w:szCs w:val="20"/>
              </w:rPr>
            </w:pPr>
            <w:r>
              <w:rPr>
                <w:rFonts w:ascii="Open Sans" w:hAnsi="Open Sans" w:cs="Open Sans"/>
                <w:szCs w:val="20"/>
              </w:rPr>
              <w:t xml:space="preserve"> </w:t>
            </w:r>
            <w:r w:rsidR="005A4CE3">
              <w:rPr>
                <w:rFonts w:ascii="Open Sans" w:hAnsi="Open Sans" w:cs="Open Sans"/>
                <w:szCs w:val="20"/>
              </w:rPr>
              <w:t xml:space="preserve">Abundant activities for interpersonal communication in this textbook. Students are encouraged to not only talk about themselves, but also classmates, peers, family, and famous people they are familiar with. </w:t>
            </w:r>
          </w:p>
          <w:p w14:paraId="12195C5C" w14:textId="646139E7" w:rsidR="005A4CE3" w:rsidRPr="008F6BE9" w:rsidRDefault="005A4CE3" w:rsidP="00741535">
            <w:pPr>
              <w:rPr>
                <w:rFonts w:ascii="Open Sans" w:hAnsi="Open Sans" w:cs="Open Sans"/>
                <w:szCs w:val="20"/>
              </w:rPr>
            </w:pPr>
            <w:r>
              <w:rPr>
                <w:rFonts w:ascii="Open Sans" w:hAnsi="Open Sans" w:cs="Open Sans"/>
                <w:szCs w:val="20"/>
              </w:rPr>
              <w:t xml:space="preserve">10-14, </w:t>
            </w:r>
            <w:r w:rsidR="0080356B">
              <w:rPr>
                <w:rFonts w:ascii="Open Sans" w:hAnsi="Open Sans" w:cs="Open Sans"/>
                <w:szCs w:val="20"/>
              </w:rPr>
              <w:t>22-23, 27, 43, 56-58, 101, 113, 145, 227, 338….(and continues…)</w:t>
            </w:r>
          </w:p>
        </w:tc>
      </w:tr>
      <w:tr w:rsidR="00741535" w:rsidRPr="0013746A"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2651F6B" w:rsidR="00741535" w:rsidRPr="008F6BE9" w:rsidRDefault="003C05FE"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34F0034F" w14:textId="77777777" w:rsidR="00E46A82" w:rsidRDefault="00E46A82" w:rsidP="00741535">
            <w:pPr>
              <w:rPr>
                <w:rFonts w:ascii="Open Sans" w:hAnsi="Open Sans" w:cs="Open Sans"/>
                <w:szCs w:val="20"/>
              </w:rPr>
            </w:pPr>
            <w:r>
              <w:rPr>
                <w:rFonts w:ascii="Open Sans" w:hAnsi="Open Sans" w:cs="Open Sans"/>
                <w:szCs w:val="20"/>
              </w:rPr>
              <w:t xml:space="preserve"> </w:t>
            </w:r>
            <w:r w:rsidR="0080356B">
              <w:rPr>
                <w:rFonts w:ascii="Open Sans" w:hAnsi="Open Sans" w:cs="Open Sans"/>
                <w:szCs w:val="20"/>
              </w:rPr>
              <w:t xml:space="preserve">Excellent use of graphs and texts to infer information from, based on culture, demographics, comparisons with target culture and own, etc. Student is challenged while learning. </w:t>
            </w:r>
          </w:p>
          <w:p w14:paraId="507DF850" w14:textId="1CCA6FB2" w:rsidR="0080356B" w:rsidRPr="008F6BE9" w:rsidRDefault="0080356B" w:rsidP="00741535">
            <w:pPr>
              <w:rPr>
                <w:rFonts w:ascii="Open Sans" w:hAnsi="Open Sans" w:cs="Open Sans"/>
                <w:szCs w:val="20"/>
              </w:rPr>
            </w:pPr>
            <w:r>
              <w:rPr>
                <w:rFonts w:ascii="Open Sans" w:hAnsi="Open Sans" w:cs="Open Sans"/>
                <w:szCs w:val="20"/>
              </w:rPr>
              <w:t xml:space="preserve">24, 32, 71-73, 173, 218, 267, 329, etc. </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005F71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71296C7B" w:rsidR="00E46A82" w:rsidRPr="008B7A7A" w:rsidRDefault="00E46A82"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3A622C"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3A622C"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3A622C"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3A622C"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3A622C"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3A622C"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3A622C"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3A622C"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3E67"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33EE992" w:rsidR="00266CA5" w:rsidRPr="005C2C23" w:rsidRDefault="00E46A82"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D6026AC" w14:textId="77777777" w:rsidR="00E46A82" w:rsidRDefault="005C3E67" w:rsidP="00266CA5">
            <w:pPr>
              <w:rPr>
                <w:rFonts w:ascii="Open Sans" w:hAnsi="Open Sans" w:cs="Open Sans"/>
                <w:sz w:val="20"/>
                <w:szCs w:val="20"/>
              </w:rPr>
            </w:pPr>
            <w:r>
              <w:rPr>
                <w:rFonts w:ascii="Open Sans" w:hAnsi="Open Sans" w:cs="Open Sans"/>
                <w:sz w:val="20"/>
                <w:szCs w:val="20"/>
              </w:rPr>
              <w:t xml:space="preserve">The alphabet is presented, although I feel it could use some more practice, but I understand that it is covered. </w:t>
            </w:r>
          </w:p>
          <w:p w14:paraId="053E6576" w14:textId="0D8CFCCD" w:rsidR="005C3E67" w:rsidRPr="005C2C23" w:rsidRDefault="005C3E67" w:rsidP="00266CA5">
            <w:pPr>
              <w:rPr>
                <w:rFonts w:ascii="Open Sans" w:hAnsi="Open Sans" w:cs="Open Sans"/>
                <w:sz w:val="20"/>
                <w:szCs w:val="20"/>
              </w:rPr>
            </w:pPr>
            <w:r>
              <w:rPr>
                <w:rFonts w:ascii="Open Sans" w:hAnsi="Open Sans" w:cs="Open Sans"/>
                <w:sz w:val="20"/>
                <w:szCs w:val="20"/>
              </w:rPr>
              <w:t>10,13, 15, 19, 25</w:t>
            </w:r>
          </w:p>
        </w:tc>
      </w:tr>
      <w:tr w:rsidR="00266CA5" w:rsidRPr="005C3E67"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B6148FB" w:rsidR="00266CA5" w:rsidRPr="005C2C23" w:rsidRDefault="00E46A82"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6C61F602" w14:textId="77777777" w:rsidR="00E46A82" w:rsidRDefault="005C3E67" w:rsidP="00266CA5">
            <w:pPr>
              <w:rPr>
                <w:rFonts w:ascii="Open Sans" w:hAnsi="Open Sans" w:cs="Open Sans"/>
                <w:sz w:val="20"/>
                <w:szCs w:val="20"/>
              </w:rPr>
            </w:pPr>
            <w:r>
              <w:rPr>
                <w:rFonts w:ascii="Open Sans" w:hAnsi="Open Sans" w:cs="Open Sans"/>
                <w:sz w:val="20"/>
                <w:szCs w:val="20"/>
              </w:rPr>
              <w:t xml:space="preserve">Love the presentation of vocabulary. Comprehensible Input. </w:t>
            </w:r>
          </w:p>
          <w:p w14:paraId="239DC1EB" w14:textId="2CA08845" w:rsidR="005C3E67" w:rsidRPr="005C2C23" w:rsidRDefault="005C3E67" w:rsidP="00266CA5">
            <w:pPr>
              <w:rPr>
                <w:rFonts w:ascii="Open Sans" w:hAnsi="Open Sans" w:cs="Open Sans"/>
                <w:sz w:val="20"/>
                <w:szCs w:val="20"/>
              </w:rPr>
            </w:pPr>
            <w:r>
              <w:rPr>
                <w:rFonts w:ascii="Open Sans" w:hAnsi="Open Sans" w:cs="Open Sans"/>
                <w:sz w:val="20"/>
                <w:szCs w:val="20"/>
              </w:rPr>
              <w:t>10, 13-16, 32-33, 67, 80, 95, 122, 152, 311, 215</w:t>
            </w:r>
          </w:p>
        </w:tc>
      </w:tr>
      <w:tr w:rsidR="00266CA5" w:rsidRPr="0013746A"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6A064B6" w:rsidR="00266CA5" w:rsidRPr="005C2C23" w:rsidRDefault="00E46A82"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2C65942" w14:textId="77777777" w:rsidR="00E46A82" w:rsidRDefault="00E46A82" w:rsidP="00266CA5">
            <w:pPr>
              <w:rPr>
                <w:rFonts w:ascii="Open Sans" w:hAnsi="Open Sans" w:cs="Open Sans"/>
                <w:sz w:val="20"/>
                <w:szCs w:val="20"/>
              </w:rPr>
            </w:pPr>
            <w:r>
              <w:rPr>
                <w:rFonts w:ascii="Open Sans" w:hAnsi="Open Sans" w:cs="Open Sans"/>
                <w:sz w:val="20"/>
                <w:szCs w:val="20"/>
              </w:rPr>
              <w:t xml:space="preserve"> </w:t>
            </w:r>
            <w:r w:rsidR="005C3E67">
              <w:rPr>
                <w:rFonts w:ascii="Open Sans" w:hAnsi="Open Sans" w:cs="Open Sans"/>
                <w:sz w:val="20"/>
                <w:szCs w:val="20"/>
              </w:rPr>
              <w:t xml:space="preserve">PLETHORA of activities to help practice, form, and internalize simple sentences. </w:t>
            </w:r>
          </w:p>
          <w:p w14:paraId="10DEFA9A" w14:textId="57C84C56" w:rsidR="005C3E67" w:rsidRPr="005C2C23" w:rsidRDefault="005C3E67" w:rsidP="00266CA5">
            <w:pPr>
              <w:rPr>
                <w:rFonts w:ascii="Open Sans" w:hAnsi="Open Sans" w:cs="Open Sans"/>
                <w:sz w:val="20"/>
                <w:szCs w:val="20"/>
              </w:rPr>
            </w:pPr>
            <w:r>
              <w:rPr>
                <w:rFonts w:ascii="Open Sans" w:hAnsi="Open Sans" w:cs="Open Sans"/>
                <w:sz w:val="20"/>
                <w:szCs w:val="20"/>
              </w:rPr>
              <w:t xml:space="preserve">6-7, 15, 22, 43-44, 53, 89, …. Etc.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2D38D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2FFEA1F" w:rsidR="00E46A82" w:rsidRPr="008B7A7A" w:rsidRDefault="00E46A8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3A622C"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A622C" w14:paraId="011EA85B" w14:textId="77777777" w:rsidTr="003C05FE">
        <w:trPr>
          <w:cantSplit/>
          <w:trHeight w:val="148"/>
          <w:jc w:val="center"/>
        </w:trPr>
        <w:tc>
          <w:tcPr>
            <w:tcW w:w="5000" w:type="pct"/>
          </w:tcPr>
          <w:p w14:paraId="40057704"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400E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400E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400E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7400E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7400E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7400EE"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400EE"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3C05FE"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16CC18B0" w:rsidR="00702868" w:rsidRPr="005C2C23" w:rsidRDefault="00E46A82"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4DC46F6A" w:rsidR="00702868" w:rsidRPr="005C2C23" w:rsidRDefault="00204396" w:rsidP="00E46A82">
            <w:pPr>
              <w:rPr>
                <w:rFonts w:ascii="Open Sans" w:hAnsi="Open Sans" w:cs="Open Sans"/>
                <w:sz w:val="20"/>
                <w:szCs w:val="20"/>
              </w:rPr>
            </w:pPr>
            <w:r>
              <w:rPr>
                <w:rFonts w:ascii="Open Sans" w:hAnsi="Open Sans" w:cs="Open Sans"/>
                <w:sz w:val="20"/>
                <w:szCs w:val="20"/>
              </w:rPr>
              <w:t>7, 15-16, 22, 43-44</w:t>
            </w:r>
          </w:p>
        </w:tc>
      </w:tr>
      <w:tr w:rsidR="00702868" w:rsidRPr="0013746A"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6A9B8A3A" w:rsidR="00702868" w:rsidRPr="005C2C23" w:rsidRDefault="00E46A82"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66EB78BE" w14:textId="77777777" w:rsidR="00E46A82" w:rsidRDefault="00204396" w:rsidP="00702868">
            <w:pPr>
              <w:rPr>
                <w:rFonts w:ascii="Open Sans" w:hAnsi="Open Sans" w:cs="Open Sans"/>
                <w:sz w:val="20"/>
                <w:szCs w:val="20"/>
              </w:rPr>
            </w:pPr>
            <w:r>
              <w:rPr>
                <w:rFonts w:ascii="Open Sans" w:hAnsi="Open Sans" w:cs="Open Sans"/>
                <w:sz w:val="20"/>
                <w:szCs w:val="20"/>
              </w:rPr>
              <w:t>This text presents vocabulary and grammar through a comprehensible input system, where the student has to identify and hypothesize about the content before being explicitly explained to them. Abundant examples….</w:t>
            </w:r>
          </w:p>
          <w:p w14:paraId="16A30C2C" w14:textId="18337DD2" w:rsidR="00204396" w:rsidRPr="005C2C23" w:rsidRDefault="00204396" w:rsidP="00702868">
            <w:pPr>
              <w:rPr>
                <w:rFonts w:ascii="Open Sans" w:hAnsi="Open Sans" w:cs="Open Sans"/>
                <w:sz w:val="20"/>
                <w:szCs w:val="20"/>
              </w:rPr>
            </w:pPr>
            <w:r>
              <w:rPr>
                <w:rFonts w:ascii="Open Sans" w:hAnsi="Open Sans" w:cs="Open Sans"/>
                <w:sz w:val="20"/>
                <w:szCs w:val="20"/>
              </w:rPr>
              <w:t>6-7, 10, 15, 22-23, 42, 69, 71, 90, etc…</w:t>
            </w:r>
          </w:p>
        </w:tc>
      </w:tr>
      <w:tr w:rsidR="00702868" w:rsidRPr="0013746A"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FB15E02" w:rsidR="00702868" w:rsidRPr="005C2C23" w:rsidRDefault="00E46A82"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6F6A0CC5" w14:textId="77777777" w:rsidR="00E46A82" w:rsidRDefault="00204396" w:rsidP="00702868">
            <w:pPr>
              <w:rPr>
                <w:rFonts w:ascii="Open Sans" w:hAnsi="Open Sans" w:cs="Open Sans"/>
                <w:sz w:val="20"/>
                <w:szCs w:val="20"/>
              </w:rPr>
            </w:pPr>
            <w:r>
              <w:rPr>
                <w:rFonts w:ascii="Open Sans" w:hAnsi="Open Sans" w:cs="Open Sans"/>
                <w:sz w:val="20"/>
                <w:szCs w:val="20"/>
              </w:rPr>
              <w:t xml:space="preserve">The text does an exceptional job of raising the bar high for students to caffold and build their reading abilities. Various materials are presented, and as the book progresses, more content is given and instructed in Spanish with helping words in parenthesis. </w:t>
            </w:r>
          </w:p>
          <w:p w14:paraId="4F0525BA" w14:textId="0C1CE019" w:rsidR="00204396" w:rsidRPr="005C2C23" w:rsidRDefault="00204396" w:rsidP="00702868">
            <w:pPr>
              <w:rPr>
                <w:rFonts w:ascii="Open Sans" w:hAnsi="Open Sans" w:cs="Open Sans"/>
                <w:sz w:val="20"/>
                <w:szCs w:val="20"/>
              </w:rPr>
            </w:pPr>
            <w:r>
              <w:rPr>
                <w:rFonts w:ascii="Open Sans" w:hAnsi="Open Sans" w:cs="Open Sans"/>
                <w:sz w:val="20"/>
                <w:szCs w:val="20"/>
              </w:rPr>
              <w:t>23, 28-29, 51, 56, 103, 105, 108-109, etc…</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05206DD8" w14:textId="77777777" w:rsidTr="003C05FE">
        <w:trPr>
          <w:cantSplit/>
          <w:trHeight w:val="148"/>
          <w:jc w:val="center"/>
        </w:trPr>
        <w:tc>
          <w:tcPr>
            <w:tcW w:w="5000" w:type="pct"/>
          </w:tcPr>
          <w:p w14:paraId="01AD26D1"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E0BFB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292591F7" w:rsidR="00E46A82" w:rsidRPr="008B7A7A" w:rsidRDefault="00E46A8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400EE"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400E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400EE"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400E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400E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7400E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7400E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400E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400E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204396"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282EB0B3" w:rsidR="009F5FF3" w:rsidRPr="005C2C23" w:rsidRDefault="002374AC"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231CD48C" w14:textId="77777777" w:rsidR="009F5FF3" w:rsidRDefault="00204396" w:rsidP="009F5FF3">
            <w:pPr>
              <w:rPr>
                <w:rFonts w:ascii="Open Sans" w:hAnsi="Open Sans" w:cs="Open Sans"/>
                <w:sz w:val="20"/>
                <w:szCs w:val="20"/>
              </w:rPr>
            </w:pPr>
            <w:r>
              <w:rPr>
                <w:rFonts w:ascii="Open Sans" w:hAnsi="Open Sans" w:cs="Open Sans"/>
                <w:sz w:val="20"/>
                <w:szCs w:val="20"/>
              </w:rPr>
              <w:t xml:space="preserve">Every sub-standard is met with impeccable attention to detail. </w:t>
            </w:r>
          </w:p>
          <w:p w14:paraId="0C4131D4" w14:textId="2485B787" w:rsidR="00204396" w:rsidRPr="005C2C23" w:rsidRDefault="00204396" w:rsidP="009F5FF3">
            <w:pPr>
              <w:rPr>
                <w:rFonts w:ascii="Open Sans" w:hAnsi="Open Sans" w:cs="Open Sans"/>
                <w:sz w:val="20"/>
                <w:szCs w:val="20"/>
              </w:rPr>
            </w:pPr>
            <w:r>
              <w:rPr>
                <w:rFonts w:ascii="Open Sans" w:hAnsi="Open Sans" w:cs="Open Sans"/>
                <w:sz w:val="20"/>
                <w:szCs w:val="20"/>
              </w:rPr>
              <w:t>23, 33, 44-45, 67, 79-81</w:t>
            </w:r>
          </w:p>
        </w:tc>
      </w:tr>
      <w:tr w:rsidR="009F5FF3" w:rsidRPr="003C05FE" w14:paraId="57185CDD" w14:textId="77777777" w:rsidTr="00D371BB">
        <w:trPr>
          <w:cantSplit/>
          <w:trHeight w:val="1916"/>
          <w:jc w:val="center"/>
        </w:trPr>
        <w:tc>
          <w:tcPr>
            <w:tcW w:w="686" w:type="pct"/>
            <w:vAlign w:val="center"/>
          </w:tcPr>
          <w:p w14:paraId="34C6A70F" w14:textId="77777777" w:rsidR="009F5FF3" w:rsidRPr="00204396" w:rsidRDefault="009F5FF3" w:rsidP="009F5FF3">
            <w:pPr>
              <w:shd w:val="clear" w:color="auto" w:fill="FFFFFF" w:themeFill="background1"/>
              <w:spacing w:before="98"/>
              <w:ind w:left="-120" w:right="-103"/>
              <w:jc w:val="center"/>
              <w:rPr>
                <w:rFonts w:ascii="Open Sans" w:hAnsi="Open Sans" w:cs="Open Sans"/>
                <w:sz w:val="20"/>
                <w:szCs w:val="20"/>
              </w:rPr>
            </w:pPr>
            <w:r w:rsidRPr="00204396">
              <w:rPr>
                <w:rFonts w:ascii="Open Sans" w:eastAsia="Arial" w:hAnsi="Open Sans" w:cs="Open Sans"/>
                <w:b/>
                <w:sz w:val="20"/>
                <w:szCs w:val="20"/>
              </w:rPr>
              <w:t>Novice Mid (NM)</w:t>
            </w:r>
          </w:p>
          <w:p w14:paraId="4520B0C6" w14:textId="4403B17B" w:rsidR="009F5FF3" w:rsidRPr="00204396" w:rsidRDefault="009F5FF3" w:rsidP="009F5FF3">
            <w:pPr>
              <w:pStyle w:val="Default"/>
              <w:ind w:left="-120" w:right="-103"/>
              <w:jc w:val="center"/>
              <w:rPr>
                <w:rFonts w:ascii="Open Sans" w:hAnsi="Open Sans" w:cs="Open Sans"/>
                <w:sz w:val="20"/>
                <w:szCs w:val="20"/>
              </w:rPr>
            </w:pPr>
            <w:r w:rsidRPr="00204396">
              <w:rPr>
                <w:rFonts w:ascii="Open Sans" w:hAnsi="Open Sans" w:cs="Open Sans"/>
                <w:b/>
                <w:sz w:val="20"/>
                <w:szCs w:val="20"/>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0776739E" w:rsidR="009F5FF3" w:rsidRPr="005C2C23" w:rsidRDefault="003B5931"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6689BE03" w:rsidR="003B5931" w:rsidRPr="005C2C23" w:rsidRDefault="00204396" w:rsidP="009F5FF3">
            <w:pPr>
              <w:rPr>
                <w:rFonts w:ascii="Open Sans" w:hAnsi="Open Sans" w:cs="Open Sans"/>
                <w:sz w:val="20"/>
                <w:szCs w:val="20"/>
              </w:rPr>
            </w:pPr>
            <w:r>
              <w:rPr>
                <w:rFonts w:ascii="Open Sans" w:hAnsi="Open Sans" w:cs="Open Sans"/>
                <w:sz w:val="20"/>
                <w:szCs w:val="20"/>
              </w:rPr>
              <w:t>67, 81, 57, 100, 257, 332, 352</w:t>
            </w:r>
          </w:p>
        </w:tc>
      </w:tr>
      <w:tr w:rsidR="009F5FF3" w:rsidRPr="0013746A"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2F0298AD" w:rsidR="009F5FF3" w:rsidRPr="005C2C23" w:rsidRDefault="00204396"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6187BA4A" w:rsidR="009F5FF3" w:rsidRPr="005C2C23" w:rsidRDefault="009F5FF3" w:rsidP="009F5FF3">
            <w:pPr>
              <w:rPr>
                <w:rFonts w:ascii="Open Sans" w:hAnsi="Open Sans" w:cs="Open Sans"/>
                <w:sz w:val="20"/>
                <w:szCs w:val="20"/>
              </w:rPr>
            </w:pPr>
          </w:p>
        </w:tc>
        <w:tc>
          <w:tcPr>
            <w:tcW w:w="1738" w:type="pct"/>
          </w:tcPr>
          <w:p w14:paraId="234481C6" w14:textId="77777777" w:rsidR="003B5931" w:rsidRDefault="003B5931" w:rsidP="009F5FF3">
            <w:pPr>
              <w:rPr>
                <w:rFonts w:ascii="Open Sans" w:hAnsi="Open Sans" w:cs="Open Sans"/>
                <w:sz w:val="20"/>
                <w:szCs w:val="20"/>
              </w:rPr>
            </w:pPr>
            <w:r>
              <w:rPr>
                <w:rFonts w:ascii="Open Sans" w:hAnsi="Open Sans" w:cs="Open Sans"/>
                <w:sz w:val="20"/>
                <w:szCs w:val="20"/>
              </w:rPr>
              <w:t xml:space="preserve"> </w:t>
            </w:r>
            <w:r w:rsidR="00204396">
              <w:rPr>
                <w:rFonts w:ascii="Open Sans" w:hAnsi="Open Sans" w:cs="Open Sans"/>
                <w:sz w:val="20"/>
                <w:szCs w:val="20"/>
              </w:rPr>
              <w:t xml:space="preserve">Teacher is presented with every subpart in a well-organized and thoughtful display, allowing the student to take ownership of his/her presentation. </w:t>
            </w:r>
          </w:p>
          <w:p w14:paraId="2647C8BB" w14:textId="4813B136" w:rsidR="00204396" w:rsidRPr="005C2C23" w:rsidRDefault="00204396" w:rsidP="009F5FF3">
            <w:pPr>
              <w:rPr>
                <w:rFonts w:ascii="Open Sans" w:hAnsi="Open Sans" w:cs="Open Sans"/>
                <w:sz w:val="20"/>
                <w:szCs w:val="20"/>
              </w:rPr>
            </w:pPr>
            <w:r>
              <w:rPr>
                <w:rFonts w:ascii="Open Sans" w:hAnsi="Open Sans" w:cs="Open Sans"/>
                <w:sz w:val="20"/>
                <w:szCs w:val="20"/>
              </w:rPr>
              <w:t>135, 286, 299-301, 329, 338, 352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E3A360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177C5C03" w:rsidR="003B5931" w:rsidRPr="008B7A7A" w:rsidRDefault="003B593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400E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400E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400E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400E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7400E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7400E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400E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400E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13746A"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5B8C736C" w:rsidR="009F5FF3" w:rsidRPr="00EE3BD2" w:rsidRDefault="003B5931"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41D81265" w:rsidR="003B5931" w:rsidRPr="00EE3BD2" w:rsidRDefault="003B5931" w:rsidP="009F5FF3">
            <w:pPr>
              <w:rPr>
                <w:rFonts w:ascii="Open Sans" w:hAnsi="Open Sans" w:cs="Open Sans"/>
                <w:sz w:val="20"/>
                <w:szCs w:val="20"/>
              </w:rPr>
            </w:pPr>
            <w:r>
              <w:rPr>
                <w:rFonts w:ascii="Open Sans" w:hAnsi="Open Sans" w:cs="Open Sans"/>
                <w:sz w:val="20"/>
                <w:szCs w:val="20"/>
              </w:rPr>
              <w:t xml:space="preserve"> </w:t>
            </w:r>
            <w:r w:rsidR="00625DB7">
              <w:rPr>
                <w:rFonts w:ascii="Open Sans" w:hAnsi="Open Sans" w:cs="Open Sans"/>
                <w:sz w:val="20"/>
                <w:szCs w:val="20"/>
              </w:rPr>
              <w:t>20-23, 44, 47-48, 50, 59, 61, 66, 77</w:t>
            </w:r>
          </w:p>
        </w:tc>
      </w:tr>
      <w:tr w:rsidR="009F5FF3" w:rsidRPr="00625DB7"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490786C4" w:rsidR="009F5FF3" w:rsidRPr="00EE3BD2" w:rsidRDefault="003B5931"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106E69E4" w14:textId="77777777" w:rsidR="009F5FF3" w:rsidRDefault="00625DB7" w:rsidP="009F5FF3">
            <w:pPr>
              <w:rPr>
                <w:rFonts w:ascii="Open Sans" w:hAnsi="Open Sans" w:cs="Open Sans"/>
                <w:sz w:val="20"/>
                <w:szCs w:val="20"/>
              </w:rPr>
            </w:pPr>
            <w:r>
              <w:rPr>
                <w:rFonts w:ascii="Open Sans" w:hAnsi="Open Sans" w:cs="Open Sans"/>
                <w:sz w:val="20"/>
                <w:szCs w:val="20"/>
              </w:rPr>
              <w:t xml:space="preserve">Writing activities offered in this text are from a variety of standpoints and perspectives, giving the student the opportunity to become familiar with many different styles of writing. </w:t>
            </w:r>
          </w:p>
          <w:p w14:paraId="56946A64" w14:textId="79CBFF88" w:rsidR="00625DB7" w:rsidRPr="00EE3BD2" w:rsidRDefault="00625DB7" w:rsidP="009F5FF3">
            <w:pPr>
              <w:rPr>
                <w:rFonts w:ascii="Open Sans" w:hAnsi="Open Sans" w:cs="Open Sans"/>
                <w:sz w:val="20"/>
                <w:szCs w:val="20"/>
              </w:rPr>
            </w:pPr>
            <w:r>
              <w:rPr>
                <w:rFonts w:ascii="Open Sans" w:hAnsi="Open Sans" w:cs="Open Sans"/>
                <w:sz w:val="20"/>
                <w:szCs w:val="20"/>
              </w:rPr>
              <w:t>27, 55, 66, 100-101, 113, 108-109, 57-58, 208, etc…</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D94874" w:rsidR="009F5FF3" w:rsidRPr="00EE3BD2" w:rsidRDefault="003B5931"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57FE1A86" w14:textId="77777777" w:rsidR="003B5931" w:rsidRDefault="00625DB7" w:rsidP="009F5FF3">
            <w:pPr>
              <w:rPr>
                <w:rFonts w:ascii="Open Sans" w:hAnsi="Open Sans" w:cs="Open Sans"/>
                <w:sz w:val="20"/>
                <w:szCs w:val="20"/>
              </w:rPr>
            </w:pPr>
            <w:r>
              <w:rPr>
                <w:rFonts w:ascii="Open Sans" w:hAnsi="Open Sans" w:cs="Open Sans"/>
                <w:sz w:val="20"/>
                <w:szCs w:val="20"/>
              </w:rPr>
              <w:t>See above**</w:t>
            </w:r>
          </w:p>
          <w:p w14:paraId="4F74565B" w14:textId="30AD05A4" w:rsidR="00625DB7" w:rsidRPr="00EE3BD2" w:rsidRDefault="00625DB7" w:rsidP="009F5FF3">
            <w:pPr>
              <w:rPr>
                <w:rFonts w:ascii="Open Sans" w:hAnsi="Open Sans" w:cs="Open Sans"/>
                <w:sz w:val="20"/>
                <w:szCs w:val="20"/>
              </w:rPr>
            </w:pPr>
            <w:r>
              <w:rPr>
                <w:rFonts w:ascii="Open Sans" w:hAnsi="Open Sans" w:cs="Open Sans"/>
                <w:sz w:val="20"/>
                <w:szCs w:val="20"/>
              </w:rPr>
              <w:t>24, 55, 113-115, 105, 135, 151, 172, 220, etc…</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2D0BD68F"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1F3B9D20" w:rsidR="003B5931" w:rsidRPr="00EE3BD2" w:rsidRDefault="003B593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7400EE"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7400E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7400E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400EE"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7400EE"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7400E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400EE"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7C847B57" w14:textId="35ACB820"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400E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400E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13746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8BE2A1C" w:rsidR="00733F6A" w:rsidRPr="004C254A" w:rsidRDefault="00625DB7"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A9FE936" w14:textId="77777777" w:rsidR="00733F6A" w:rsidRDefault="00625DB7" w:rsidP="00733F6A">
            <w:pPr>
              <w:rPr>
                <w:rFonts w:ascii="Open Sans" w:hAnsi="Open Sans" w:cs="Open Sans"/>
                <w:szCs w:val="20"/>
              </w:rPr>
            </w:pPr>
            <w:r>
              <w:rPr>
                <w:rFonts w:ascii="Open Sans" w:hAnsi="Open Sans" w:cs="Open Sans"/>
                <w:szCs w:val="20"/>
              </w:rPr>
              <w:t xml:space="preserve">Material is abundant. My only complaint is I feel the other half of the textbook is included online in their OnLine Platform, which a teacher may or may not be able to purchase. There are ‘bloggers’, extra writing assignments, listening, movies, telenovelas, etc, that are all only available through the online site, but many activities are printed in the text. Otherwise, great. </w:t>
            </w:r>
          </w:p>
          <w:p w14:paraId="281D3C39" w14:textId="25A7EB0E" w:rsidR="00625DB7" w:rsidRPr="004C254A" w:rsidRDefault="00625DB7" w:rsidP="00733F6A">
            <w:pPr>
              <w:rPr>
                <w:rFonts w:ascii="Open Sans" w:hAnsi="Open Sans" w:cs="Open Sans"/>
                <w:szCs w:val="20"/>
              </w:rPr>
            </w:pPr>
            <w:r>
              <w:rPr>
                <w:rFonts w:ascii="Open Sans" w:hAnsi="Open Sans" w:cs="Open Sans"/>
                <w:szCs w:val="20"/>
              </w:rPr>
              <w:t>10, 49, 88-89, 107, 256, 276, 319…</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3937598"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4B13049C" w:rsidR="00625DB7" w:rsidRPr="004C254A" w:rsidRDefault="00625DB7"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17011B21" w14:textId="77777777" w:rsidTr="003C05FE">
        <w:trPr>
          <w:cantSplit/>
          <w:trHeight w:val="148"/>
          <w:jc w:val="center"/>
        </w:trPr>
        <w:tc>
          <w:tcPr>
            <w:tcW w:w="5000" w:type="pct"/>
          </w:tcPr>
          <w:p w14:paraId="4822A28D"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400EE"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13E99B88" w14:textId="77777777" w:rsidTr="003C05FE">
        <w:trPr>
          <w:cantSplit/>
          <w:trHeight w:val="148"/>
          <w:jc w:val="center"/>
        </w:trPr>
        <w:tc>
          <w:tcPr>
            <w:tcW w:w="5000" w:type="pct"/>
          </w:tcPr>
          <w:p w14:paraId="624E1163"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400EE"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400E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400E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13746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35F1371A" w:rsidR="004C254A" w:rsidRPr="004C254A" w:rsidRDefault="00625DB7"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34DA21A0" w14:textId="77777777" w:rsidR="004C254A" w:rsidRDefault="00625DB7" w:rsidP="004F5634">
            <w:pPr>
              <w:rPr>
                <w:rFonts w:ascii="Open Sans" w:hAnsi="Open Sans" w:cs="Open Sans"/>
                <w:szCs w:val="20"/>
              </w:rPr>
            </w:pPr>
            <w:r>
              <w:rPr>
                <w:rFonts w:ascii="Open Sans" w:hAnsi="Open Sans" w:cs="Open Sans"/>
                <w:szCs w:val="20"/>
              </w:rPr>
              <w:t xml:space="preserve">Overwhelming Pass. Culture is integrated through every facet of learning, through vocab, grammar, readings, and listening sections. It is tied in everywhere. Materials are authentic, and age-appropriate. </w:t>
            </w:r>
          </w:p>
          <w:p w14:paraId="69BABDF2" w14:textId="3F88F077" w:rsidR="00625DB7" w:rsidRPr="004C254A" w:rsidRDefault="00625DB7" w:rsidP="004F5634">
            <w:pPr>
              <w:rPr>
                <w:rFonts w:ascii="Open Sans" w:hAnsi="Open Sans" w:cs="Open Sans"/>
                <w:szCs w:val="20"/>
              </w:rPr>
            </w:pPr>
            <w:r>
              <w:rPr>
                <w:rFonts w:ascii="Open Sans" w:hAnsi="Open Sans" w:cs="Open Sans"/>
                <w:szCs w:val="20"/>
              </w:rPr>
              <w:t>24-29, 36, 57, 81, 86, 93, 103, 114, 130, 155, 179, 205, etc…</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424C419"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7183D4A3" w:rsidR="00625DB7" w:rsidRPr="004C254A" w:rsidRDefault="00625DB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7400EE"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1562FBF9" w14:textId="77777777" w:rsidTr="003C05FE">
        <w:trPr>
          <w:cantSplit/>
          <w:trHeight w:val="148"/>
          <w:jc w:val="center"/>
        </w:trPr>
        <w:tc>
          <w:tcPr>
            <w:tcW w:w="5000" w:type="pct"/>
          </w:tcPr>
          <w:p w14:paraId="04007ABD"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7400EE"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C05F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C05F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7400E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400E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13746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5461BA00" w:rsidR="00311C0B" w:rsidRPr="00311C0B" w:rsidRDefault="00DA00C9"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3700254B" w14:textId="77777777" w:rsidR="00311C0B" w:rsidRDefault="00DA00C9" w:rsidP="004F5634">
            <w:pPr>
              <w:rPr>
                <w:rFonts w:ascii="Open Sans" w:hAnsi="Open Sans" w:cs="Open Sans"/>
                <w:szCs w:val="20"/>
              </w:rPr>
            </w:pPr>
            <w:r>
              <w:rPr>
                <w:rFonts w:ascii="Open Sans" w:hAnsi="Open Sans" w:cs="Open Sans"/>
                <w:szCs w:val="20"/>
              </w:rPr>
              <w:t xml:space="preserve">Literally every subpart is covered with impeccable detail and thoroughness; students have the opportunity to compare, think, predict, and hypothesize, all while staying in the target language. Examples are at least every other page in the text, </w:t>
            </w:r>
            <w:r w:rsidRPr="00DA00C9">
              <w:rPr>
                <w:rFonts w:ascii="Open Sans" w:hAnsi="Open Sans" w:cs="Open Sans"/>
                <w:i/>
                <w:szCs w:val="20"/>
              </w:rPr>
              <w:t>some</w:t>
            </w:r>
            <w:r>
              <w:rPr>
                <w:rFonts w:ascii="Open Sans" w:hAnsi="Open Sans" w:cs="Open Sans"/>
                <w:szCs w:val="20"/>
              </w:rPr>
              <w:t xml:space="preserve"> are listed. </w:t>
            </w:r>
          </w:p>
          <w:p w14:paraId="0A554A6A" w14:textId="29C6D2B5" w:rsidR="00DA00C9" w:rsidRPr="00311C0B" w:rsidRDefault="00DA00C9" w:rsidP="004F5634">
            <w:pPr>
              <w:rPr>
                <w:rFonts w:ascii="Open Sans" w:hAnsi="Open Sans" w:cs="Open Sans"/>
                <w:szCs w:val="20"/>
              </w:rPr>
            </w:pPr>
            <w:r>
              <w:rPr>
                <w:rFonts w:ascii="Open Sans" w:hAnsi="Open Sans" w:cs="Open Sans"/>
                <w:szCs w:val="20"/>
              </w:rPr>
              <w:t>37, 77, 187, 268, 351…</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62841BB2" w14:textId="77777777" w:rsidTr="003C05FE">
        <w:trPr>
          <w:cantSplit/>
          <w:trHeight w:val="148"/>
          <w:jc w:val="center"/>
        </w:trPr>
        <w:tc>
          <w:tcPr>
            <w:tcW w:w="5000" w:type="pct"/>
          </w:tcPr>
          <w:p w14:paraId="11694CDC"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9AD47F2"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77ADE78D" w:rsidR="00DA00C9" w:rsidRPr="004C254A" w:rsidRDefault="00DA00C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400EE"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64D00DE5" w14:textId="77777777" w:rsidTr="003C05FE">
        <w:trPr>
          <w:cantSplit/>
          <w:trHeight w:val="148"/>
          <w:jc w:val="center"/>
        </w:trPr>
        <w:tc>
          <w:tcPr>
            <w:tcW w:w="5000" w:type="pct"/>
          </w:tcPr>
          <w:p w14:paraId="0127586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400EE"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400E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400E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13746A"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659907DA" w:rsidR="00311C0B" w:rsidRPr="00311C0B" w:rsidRDefault="00DA00C9"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24818643" w14:textId="77777777" w:rsidR="00311C0B" w:rsidRDefault="00DA00C9" w:rsidP="004F5634">
            <w:pPr>
              <w:rPr>
                <w:rFonts w:ascii="Open Sans" w:hAnsi="Open Sans" w:cs="Open Sans"/>
                <w:szCs w:val="20"/>
              </w:rPr>
            </w:pPr>
            <w:r>
              <w:rPr>
                <w:rFonts w:ascii="Open Sans" w:hAnsi="Open Sans" w:cs="Open Sans"/>
                <w:szCs w:val="20"/>
              </w:rPr>
              <w:t xml:space="preserve">Infographics are abundant throughout each Unit. Students are encouraged in multiple activities to research and investigate current events, and then compare them with our local community. </w:t>
            </w:r>
          </w:p>
          <w:p w14:paraId="47F39687" w14:textId="03C7BEC3" w:rsidR="00DA00C9" w:rsidRPr="00311C0B" w:rsidRDefault="00DA00C9" w:rsidP="004F5634">
            <w:pPr>
              <w:rPr>
                <w:rFonts w:ascii="Open Sans" w:hAnsi="Open Sans" w:cs="Open Sans"/>
                <w:szCs w:val="20"/>
              </w:rPr>
            </w:pPr>
            <w:r>
              <w:rPr>
                <w:rFonts w:ascii="Open Sans" w:hAnsi="Open Sans" w:cs="Open Sans"/>
                <w:szCs w:val="20"/>
              </w:rPr>
              <w:t>26-27, 78-79, 135, 236, 277, etc…</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1FE8540E" w14:textId="77777777" w:rsidTr="003C05FE">
        <w:trPr>
          <w:cantSplit/>
          <w:trHeight w:val="148"/>
          <w:jc w:val="center"/>
        </w:trPr>
        <w:tc>
          <w:tcPr>
            <w:tcW w:w="5000" w:type="pct"/>
          </w:tcPr>
          <w:p w14:paraId="1CB1F27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1F4B06D"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03212E20" w:rsidR="00DA00C9" w:rsidRPr="004C254A" w:rsidRDefault="00DA00C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400EE"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08973524" w14:textId="77777777" w:rsidTr="003C05FE">
        <w:trPr>
          <w:cantSplit/>
          <w:trHeight w:val="148"/>
          <w:jc w:val="center"/>
        </w:trPr>
        <w:tc>
          <w:tcPr>
            <w:tcW w:w="5000" w:type="pct"/>
          </w:tcPr>
          <w:p w14:paraId="2EED670B"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400EE"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C05F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7400E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400E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7400EE"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2AF34403" w:rsidR="000479DB" w:rsidRPr="000479DB" w:rsidRDefault="00DA00C9"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598B2E7B" w:rsidR="000479DB" w:rsidRPr="000479DB" w:rsidRDefault="00DA00C9" w:rsidP="004F5634">
            <w:pPr>
              <w:rPr>
                <w:rFonts w:ascii="Open Sans" w:hAnsi="Open Sans" w:cs="Open Sans"/>
                <w:szCs w:val="20"/>
              </w:rPr>
            </w:pPr>
            <w:r>
              <w:rPr>
                <w:rFonts w:ascii="Open Sans" w:hAnsi="Open Sans" w:cs="Open Sans"/>
                <w:szCs w:val="20"/>
              </w:rPr>
              <w:t xml:space="preserve">**This section still passes with overwhelming evidence of completion, however, letter “b” is not accurately represented in the text. There is discussion of the importance of language learning and it’s comparison to our own, but there is no explicit sharing of idiomatic phrases and how those correlate to our own.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3FEFB240" w14:textId="77777777" w:rsidTr="003C05FE">
        <w:trPr>
          <w:cantSplit/>
          <w:trHeight w:val="148"/>
          <w:jc w:val="center"/>
        </w:trPr>
        <w:tc>
          <w:tcPr>
            <w:tcW w:w="5000" w:type="pct"/>
          </w:tcPr>
          <w:p w14:paraId="2BDE4B3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CB2DD9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74EC799E" w:rsidR="00DA00C9" w:rsidRPr="004C254A" w:rsidRDefault="00DA00C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400EE"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400EE"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400E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400E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7400EE"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2F029B69" w:rsidR="000479DB" w:rsidRPr="000479DB" w:rsidRDefault="00DA00C9"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5BB118D3" w14:textId="77777777" w:rsidR="000479DB" w:rsidRDefault="00DA00C9" w:rsidP="004F5634">
            <w:pPr>
              <w:rPr>
                <w:rFonts w:ascii="Open Sans" w:hAnsi="Open Sans" w:cs="Open Sans"/>
                <w:szCs w:val="20"/>
              </w:rPr>
            </w:pPr>
            <w:r>
              <w:rPr>
                <w:rFonts w:ascii="Open Sans" w:hAnsi="Open Sans" w:cs="Open Sans"/>
                <w:szCs w:val="20"/>
              </w:rPr>
              <w:t xml:space="preserve">Again, every subpart has been met with thorough detail and abundant activities in each part. </w:t>
            </w:r>
          </w:p>
          <w:p w14:paraId="370F33F5" w14:textId="36AF862C" w:rsidR="00DA00C9" w:rsidRPr="000479DB" w:rsidRDefault="00DA00C9" w:rsidP="004F5634">
            <w:pPr>
              <w:rPr>
                <w:rFonts w:ascii="Open Sans" w:hAnsi="Open Sans" w:cs="Open Sans"/>
                <w:szCs w:val="20"/>
              </w:rPr>
            </w:pPr>
            <w:r>
              <w:rPr>
                <w:rFonts w:ascii="Open Sans" w:hAnsi="Open Sans" w:cs="Open Sans"/>
                <w:szCs w:val="20"/>
              </w:rPr>
              <w:t>SOME of the examples (they are incredibly numerous!): 12, 21, 29, 37, 50, 114, 132, 223, 272, 346, 348, etc…</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9731428"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3ED90F09" w:rsidR="00DA00C9" w:rsidRPr="004C254A" w:rsidRDefault="00DA00C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2C313A56" w14:textId="77777777" w:rsidTr="003C05FE">
        <w:trPr>
          <w:cantSplit/>
          <w:trHeight w:val="148"/>
          <w:jc w:val="center"/>
        </w:trPr>
        <w:tc>
          <w:tcPr>
            <w:tcW w:w="5000" w:type="pct"/>
          </w:tcPr>
          <w:p w14:paraId="699614A5"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400EE"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477F736B" w14:textId="77777777" w:rsidTr="003C05FE">
        <w:trPr>
          <w:cantSplit/>
          <w:trHeight w:val="148"/>
          <w:jc w:val="center"/>
        </w:trPr>
        <w:tc>
          <w:tcPr>
            <w:tcW w:w="5000" w:type="pct"/>
          </w:tcPr>
          <w:p w14:paraId="7797C99C"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400EE"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C05F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C05FE">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7400E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400E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13746A"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06BB03E1" w:rsidR="004F5CF5" w:rsidRPr="000479DB" w:rsidRDefault="00DA00C9"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5B5CAD3D" w14:textId="77777777" w:rsidR="004F5CF5" w:rsidRDefault="00DA00C9" w:rsidP="004F5634">
            <w:pPr>
              <w:rPr>
                <w:rFonts w:ascii="Open Sans" w:hAnsi="Open Sans" w:cs="Open Sans"/>
                <w:szCs w:val="20"/>
              </w:rPr>
            </w:pPr>
            <w:r>
              <w:rPr>
                <w:rFonts w:ascii="Open Sans" w:hAnsi="Open Sans" w:cs="Open Sans"/>
                <w:szCs w:val="20"/>
              </w:rPr>
              <w:t xml:space="preserve">Excellent job. The best and most thorough work of these subparts of any of the textbooks I’ve seen. Opportunities are given to the teacher/student to research and investigate local target language communities and how to participate. </w:t>
            </w:r>
          </w:p>
          <w:p w14:paraId="03F80EE0" w14:textId="2AD23357" w:rsidR="00DA00C9" w:rsidRPr="000479DB" w:rsidRDefault="00DA00C9" w:rsidP="004F5634">
            <w:pPr>
              <w:rPr>
                <w:rFonts w:ascii="Open Sans" w:hAnsi="Open Sans" w:cs="Open Sans"/>
                <w:szCs w:val="20"/>
              </w:rPr>
            </w:pPr>
            <w:r>
              <w:rPr>
                <w:rFonts w:ascii="Open Sans" w:hAnsi="Open Sans" w:cs="Open Sans"/>
                <w:szCs w:val="20"/>
              </w:rPr>
              <w:t xml:space="preserve">8, 36-37, 78-79, 124, 180, </w:t>
            </w:r>
            <w:r w:rsidR="008D0725">
              <w:rPr>
                <w:rFonts w:ascii="Open Sans" w:hAnsi="Open Sans" w:cs="Open Sans"/>
                <w:szCs w:val="20"/>
              </w:rPr>
              <w:t xml:space="preserve">130, 254-55, etc. </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73EA53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2954B31A" w:rsidR="008D0725" w:rsidRPr="004C254A" w:rsidRDefault="008D072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400EE"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0463538F" w14:textId="77777777" w:rsidTr="003C05FE">
        <w:trPr>
          <w:cantSplit/>
          <w:trHeight w:val="148"/>
          <w:jc w:val="center"/>
        </w:trPr>
        <w:tc>
          <w:tcPr>
            <w:tcW w:w="5000" w:type="pct"/>
          </w:tcPr>
          <w:p w14:paraId="7F7BB013"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400EE"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400EE"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400EE"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13746A"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3167C5E9" w:rsidR="004F5CF5" w:rsidRPr="000479DB" w:rsidRDefault="008D0725"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598530B" w:rsidR="004F5CF5" w:rsidRPr="000479DB" w:rsidRDefault="008D0725" w:rsidP="004F5634">
            <w:pPr>
              <w:rPr>
                <w:rFonts w:ascii="Open Sans" w:hAnsi="Open Sans" w:cs="Open Sans"/>
                <w:szCs w:val="20"/>
              </w:rPr>
            </w:pPr>
            <w:r>
              <w:rPr>
                <w:rFonts w:ascii="Open Sans" w:hAnsi="Open Sans" w:cs="Open Sans"/>
                <w:szCs w:val="20"/>
              </w:rPr>
              <w:t xml:space="preserve">In the back of the textbook, there are multiple rubrics and assessments for the student to self-assess growth and progress. Correlation to AP has also been provided. </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1BD1CED"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5F0BA236" w:rsidR="008D0725" w:rsidRPr="004C254A" w:rsidRDefault="008D072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400EE" w14:paraId="70E38E6C" w14:textId="77777777" w:rsidTr="003C05FE">
        <w:trPr>
          <w:cantSplit/>
          <w:trHeight w:val="148"/>
          <w:jc w:val="center"/>
        </w:trPr>
        <w:tc>
          <w:tcPr>
            <w:tcW w:w="5000" w:type="pct"/>
          </w:tcPr>
          <w:p w14:paraId="58654940"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400EE"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400EE"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400E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400E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13746A"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C5AE3F5" w:rsidR="00AF414A" w:rsidRPr="00E3415B"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13746A"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5E80EE3" w:rsidR="00AF414A" w:rsidRPr="00E3415B"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7400E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400E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400EE"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28FEEFC" w:rsidR="00AF414A" w:rsidRPr="008D0725"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8D072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02C62D3E" w:rsidR="00AF414A" w:rsidRPr="008D0725" w:rsidRDefault="008D0725" w:rsidP="00E9768A">
            <w:pPr>
              <w:keepNext/>
              <w:shd w:val="clear" w:color="auto" w:fill="FFFFFF" w:themeFill="background1"/>
              <w:rPr>
                <w:rFonts w:ascii="Open Sans" w:hAnsi="Open Sans" w:cs="Open Sans"/>
                <w:szCs w:val="20"/>
              </w:rPr>
            </w:pPr>
            <w:r>
              <w:rPr>
                <w:rFonts w:ascii="Open Sans" w:hAnsi="Open Sans" w:cs="Open Sans"/>
                <w:szCs w:val="20"/>
              </w:rPr>
              <w:t xml:space="preserve">Comprehensible Input is accessible and abundant in this text. Students are given can-do statements with achievable goals though hands-on and practical practices for all levels. </w:t>
            </w:r>
          </w:p>
        </w:tc>
      </w:tr>
      <w:tr w:rsidR="00AF414A" w:rsidRPr="0013746A"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7C25F9F" w:rsidR="00AF414A" w:rsidRPr="008D0725"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8D072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00129368" w:rsidR="00AF414A" w:rsidRPr="008D0725" w:rsidRDefault="008D0725" w:rsidP="00E9768A">
            <w:pPr>
              <w:keepNext/>
              <w:shd w:val="clear" w:color="auto" w:fill="FFFFFF" w:themeFill="background1"/>
              <w:rPr>
                <w:rFonts w:ascii="Open Sans" w:hAnsi="Open Sans" w:cs="Open Sans"/>
                <w:szCs w:val="20"/>
              </w:rPr>
            </w:pPr>
            <w:r>
              <w:rPr>
                <w:rFonts w:ascii="Open Sans" w:hAnsi="Open Sans" w:cs="Open Sans"/>
                <w:szCs w:val="20"/>
              </w:rPr>
              <w:t xml:space="preserve">Each grammar lesson begins with opportunities to hear and read the lesson and forms, then hypothesize its form. Then activities move from practice to production to proficiency. </w:t>
            </w:r>
          </w:p>
        </w:tc>
      </w:tr>
      <w:tr w:rsidR="00AF414A" w:rsidRPr="007400E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3ADA77D" w:rsidR="00AF414A" w:rsidRPr="008D0725"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8D072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1454FE86" w:rsidR="00AF414A" w:rsidRPr="008D0725" w:rsidRDefault="008D0725" w:rsidP="00E9768A">
            <w:pPr>
              <w:keepNext/>
              <w:shd w:val="clear" w:color="auto" w:fill="FFFFFF" w:themeFill="background1"/>
              <w:rPr>
                <w:rFonts w:ascii="Open Sans" w:hAnsi="Open Sans" w:cs="Open Sans"/>
                <w:szCs w:val="20"/>
              </w:rPr>
            </w:pPr>
            <w:r>
              <w:rPr>
                <w:rFonts w:ascii="Open Sans" w:hAnsi="Open Sans" w:cs="Open Sans"/>
                <w:szCs w:val="20"/>
              </w:rPr>
              <w:t xml:space="preserve">Incredible at the amount of activities available. Most include multiple steps to help students build and see the scaffolding of the product. </w:t>
            </w:r>
          </w:p>
        </w:tc>
      </w:tr>
      <w:tr w:rsidR="00AF414A" w:rsidRPr="008D0725"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8D0725" w:rsidRDefault="00AF414A" w:rsidP="00E9768A">
            <w:pPr>
              <w:keepNext/>
              <w:shd w:val="clear" w:color="auto" w:fill="FFFFFF" w:themeFill="background1"/>
              <w:rPr>
                <w:rFonts w:ascii="Open Sans" w:hAnsi="Open Sans" w:cs="Open Sans"/>
                <w:b/>
                <w:szCs w:val="20"/>
              </w:rPr>
            </w:pPr>
            <w:r w:rsidRPr="008D0725">
              <w:rPr>
                <w:rFonts w:ascii="Open Sans" w:hAnsi="Open Sans" w:cs="Open Sans"/>
                <w:b/>
                <w:sz w:val="24"/>
                <w:szCs w:val="20"/>
              </w:rPr>
              <w:t>Culture</w:t>
            </w:r>
          </w:p>
        </w:tc>
      </w:tr>
      <w:tr w:rsidR="00AF414A" w:rsidRPr="007400EE"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BB5076A" w:rsidR="00AF414A" w:rsidRPr="008D0725"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8D072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246D1BBF" w14:textId="3BDCC6C4" w:rsidR="00AF414A" w:rsidRPr="008D0725" w:rsidRDefault="008D0725" w:rsidP="00E9768A">
            <w:pPr>
              <w:keepNext/>
              <w:shd w:val="clear" w:color="auto" w:fill="FFFFFF" w:themeFill="background1"/>
              <w:rPr>
                <w:rFonts w:ascii="Open Sans" w:hAnsi="Open Sans" w:cs="Open Sans"/>
                <w:szCs w:val="20"/>
              </w:rPr>
            </w:pPr>
            <w:r>
              <w:rPr>
                <w:rFonts w:ascii="Open Sans" w:hAnsi="Open Sans" w:cs="Open Sans"/>
                <w:szCs w:val="20"/>
              </w:rPr>
              <w:t xml:space="preserve">Each unit opens with a comparison to a certain country and state, which is informative and interesting, although I’d love to see more of the countries represented. </w:t>
            </w:r>
          </w:p>
        </w:tc>
      </w:tr>
      <w:tr w:rsidR="00AF414A" w:rsidRPr="008D0725"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8D0725" w:rsidRDefault="00AF414A" w:rsidP="00E9768A">
            <w:pPr>
              <w:keepNext/>
              <w:shd w:val="clear" w:color="auto" w:fill="FFFFFF" w:themeFill="background1"/>
              <w:rPr>
                <w:rFonts w:ascii="Open Sans" w:hAnsi="Open Sans" w:cs="Open Sans"/>
                <w:b/>
                <w:szCs w:val="20"/>
              </w:rPr>
            </w:pPr>
            <w:r w:rsidRPr="008D0725">
              <w:rPr>
                <w:rFonts w:ascii="Open Sans" w:hAnsi="Open Sans" w:cs="Open Sans"/>
                <w:b/>
                <w:sz w:val="24"/>
                <w:szCs w:val="20"/>
              </w:rPr>
              <w:t>Connections</w:t>
            </w:r>
          </w:p>
        </w:tc>
      </w:tr>
      <w:tr w:rsidR="00AF414A" w:rsidRPr="007400EE"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FC2155D" w:rsidR="00AF414A" w:rsidRPr="008D0725"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8D072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37E449FA" w:rsidR="00AF414A" w:rsidRPr="008D0725" w:rsidRDefault="008D0725" w:rsidP="00E9768A">
            <w:pPr>
              <w:keepNext/>
              <w:shd w:val="clear" w:color="auto" w:fill="FFFFFF" w:themeFill="background1"/>
              <w:rPr>
                <w:rFonts w:ascii="Open Sans" w:hAnsi="Open Sans" w:cs="Open Sans"/>
                <w:szCs w:val="20"/>
              </w:rPr>
            </w:pPr>
            <w:r>
              <w:rPr>
                <w:rFonts w:ascii="Open Sans" w:hAnsi="Open Sans" w:cs="Open Sans"/>
                <w:szCs w:val="20"/>
              </w:rPr>
              <w:t xml:space="preserve">Multiple times throughout each Unit is presented: money, weather, time, gestures, etc. and asked to compare them. </w:t>
            </w:r>
          </w:p>
        </w:tc>
      </w:tr>
      <w:tr w:rsidR="00AF414A" w:rsidRPr="0013746A"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BF6CAB8" w:rsidR="00AF414A" w:rsidRPr="008D0725" w:rsidRDefault="008D07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8D072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013B3574" w:rsidR="00AF414A" w:rsidRPr="008D0725" w:rsidRDefault="008D0725" w:rsidP="00E9768A">
            <w:pPr>
              <w:keepNext/>
              <w:shd w:val="clear" w:color="auto" w:fill="FFFFFF" w:themeFill="background1"/>
              <w:rPr>
                <w:rFonts w:ascii="Open Sans" w:hAnsi="Open Sans" w:cs="Open Sans"/>
                <w:szCs w:val="20"/>
              </w:rPr>
            </w:pPr>
            <w:r>
              <w:rPr>
                <w:rFonts w:ascii="Open Sans" w:hAnsi="Open Sans" w:cs="Open Sans"/>
                <w:szCs w:val="20"/>
              </w:rPr>
              <w:t xml:space="preserve">Happy to say rote memorization is not a welcome, not abundant feature in this textbook. The focus is communicative and applicable. </w:t>
            </w:r>
          </w:p>
        </w:tc>
      </w:tr>
      <w:tr w:rsidR="00AF414A" w:rsidRPr="008D0725"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13746A"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96DFC8C"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9D370C"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6DC9424B"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See above</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9D370C" w:rsidRDefault="00AF414A" w:rsidP="00E9768A">
            <w:pPr>
              <w:keepNext/>
              <w:shd w:val="clear" w:color="auto" w:fill="FFFFFF" w:themeFill="background1"/>
              <w:rPr>
                <w:rFonts w:ascii="Open Sans" w:hAnsi="Open Sans" w:cs="Open Sans"/>
                <w:b/>
                <w:szCs w:val="20"/>
              </w:rPr>
            </w:pPr>
            <w:r w:rsidRPr="009D370C">
              <w:rPr>
                <w:rFonts w:ascii="Open Sans" w:hAnsi="Open Sans" w:cs="Open Sans"/>
                <w:b/>
                <w:sz w:val="24"/>
                <w:szCs w:val="20"/>
              </w:rPr>
              <w:t>Communities:</w:t>
            </w:r>
          </w:p>
        </w:tc>
      </w:tr>
      <w:tr w:rsidR="00AF414A" w:rsidRPr="007400EE"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D01386C"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9D370C"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4500879E" w:rsidR="00AF414A" w:rsidRPr="009D370C" w:rsidRDefault="009D370C" w:rsidP="00E9768A">
            <w:pPr>
              <w:keepNext/>
              <w:shd w:val="clear" w:color="auto" w:fill="FFFFFF" w:themeFill="background1"/>
              <w:rPr>
                <w:rFonts w:ascii="Open Sans" w:hAnsi="Open Sans" w:cs="Open Sans"/>
                <w:szCs w:val="20"/>
              </w:rPr>
            </w:pPr>
            <w:r>
              <w:rPr>
                <w:rFonts w:ascii="Open Sans" w:hAnsi="Open Sans" w:cs="Open Sans"/>
                <w:szCs w:val="20"/>
              </w:rPr>
              <w:t xml:space="preserve">Opportunities are provided for students encouragement in research of the target language in their own communities. </w:t>
            </w:r>
          </w:p>
        </w:tc>
      </w:tr>
      <w:tr w:rsidR="00AF414A" w:rsidRPr="007400E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400E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400E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400EE"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05F88F2"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12E9C9E4" w:rsidR="00AF414A" w:rsidRPr="009D370C" w:rsidRDefault="009D370C" w:rsidP="00E9768A">
            <w:pPr>
              <w:keepNext/>
              <w:shd w:val="clear" w:color="auto" w:fill="FFFFFF" w:themeFill="background1"/>
              <w:rPr>
                <w:rFonts w:ascii="Open Sans" w:hAnsi="Open Sans" w:cs="Open Sans"/>
                <w:szCs w:val="20"/>
              </w:rPr>
            </w:pPr>
            <w:r>
              <w:rPr>
                <w:rFonts w:ascii="Open Sans" w:hAnsi="Open Sans" w:cs="Open Sans"/>
                <w:szCs w:val="20"/>
              </w:rPr>
              <w:t xml:space="preserve">Excellently met. The end goal of every lesson is communication and it is evident through the multi-step presentations of vocabulary, grammar and culture in each Unit. </w:t>
            </w:r>
          </w:p>
        </w:tc>
      </w:tr>
      <w:tr w:rsidR="00AF414A" w:rsidRPr="007400EE"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DF2DA04"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43C5392A" w:rsidR="00AF414A" w:rsidRPr="009D370C" w:rsidRDefault="009D370C" w:rsidP="00E9768A">
            <w:pPr>
              <w:keepNext/>
              <w:shd w:val="clear" w:color="auto" w:fill="FFFFFF" w:themeFill="background1"/>
              <w:rPr>
                <w:rFonts w:ascii="Open Sans" w:hAnsi="Open Sans" w:cs="Open Sans"/>
                <w:szCs w:val="20"/>
              </w:rPr>
            </w:pPr>
            <w:r>
              <w:rPr>
                <w:rFonts w:ascii="Open Sans" w:hAnsi="Open Sans" w:cs="Open Sans"/>
                <w:szCs w:val="20"/>
              </w:rPr>
              <w:t xml:space="preserve">Love the Comprehensible Input presentation of grammar. Paragraphs are provided, students hypothesize, and can then piece together what they’re missing. </w:t>
            </w:r>
          </w:p>
        </w:tc>
      </w:tr>
      <w:tr w:rsidR="00AF414A" w:rsidRPr="009D370C"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9D370C" w:rsidRDefault="00AF414A" w:rsidP="00E9768A">
            <w:pPr>
              <w:keepNext/>
              <w:shd w:val="clear" w:color="auto" w:fill="FFFFFF" w:themeFill="background1"/>
              <w:rPr>
                <w:rFonts w:ascii="Open Sans" w:hAnsi="Open Sans" w:cs="Open Sans"/>
                <w:b/>
                <w:szCs w:val="20"/>
              </w:rPr>
            </w:pPr>
            <w:r w:rsidRPr="009D370C">
              <w:rPr>
                <w:rFonts w:ascii="Open Sans" w:hAnsi="Open Sans" w:cs="Open Sans"/>
                <w:b/>
                <w:sz w:val="24"/>
                <w:szCs w:val="20"/>
              </w:rPr>
              <w:t>Culture</w:t>
            </w:r>
          </w:p>
        </w:tc>
      </w:tr>
      <w:tr w:rsidR="00AF414A" w:rsidRPr="007400EE"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002EC7F8"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5EE2FF2F" w:rsidR="00AF414A" w:rsidRPr="009D370C" w:rsidRDefault="009D370C" w:rsidP="00E9768A">
            <w:pPr>
              <w:keepNext/>
              <w:shd w:val="clear" w:color="auto" w:fill="FFFFFF" w:themeFill="background1"/>
              <w:rPr>
                <w:rFonts w:ascii="Open Sans" w:hAnsi="Open Sans" w:cs="Open Sans"/>
                <w:szCs w:val="20"/>
              </w:rPr>
            </w:pPr>
            <w:r w:rsidRPr="009D370C">
              <w:rPr>
                <w:rFonts w:ascii="Open Sans" w:hAnsi="Open Sans" w:cs="Open Sans"/>
                <w:szCs w:val="20"/>
              </w:rPr>
              <w:t xml:space="preserve">Images are incredible; high-detail; real-life; do not look stock at all. </w:t>
            </w:r>
          </w:p>
        </w:tc>
      </w:tr>
      <w:tr w:rsidR="00AF414A" w:rsidRPr="007400EE"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564976C" w:rsidR="00AF414A" w:rsidRPr="009D370C" w:rsidRDefault="009D37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631FE157" w:rsidR="00AF414A" w:rsidRPr="009D370C" w:rsidRDefault="009D370C" w:rsidP="00E9768A">
            <w:pPr>
              <w:keepNext/>
              <w:shd w:val="clear" w:color="auto" w:fill="FFFFFF" w:themeFill="background1"/>
              <w:rPr>
                <w:rFonts w:ascii="Open Sans" w:hAnsi="Open Sans" w:cs="Open Sans"/>
                <w:szCs w:val="20"/>
              </w:rPr>
            </w:pPr>
            <w:r>
              <w:rPr>
                <w:rFonts w:ascii="Open Sans" w:hAnsi="Open Sans" w:cs="Open Sans"/>
                <w:szCs w:val="20"/>
              </w:rPr>
              <w:t xml:space="preserve">With the book being published last year, the information is very informative and up to date. </w:t>
            </w:r>
          </w:p>
        </w:tc>
      </w:tr>
      <w:tr w:rsidR="00AF414A" w:rsidRPr="009D370C"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9D370C" w:rsidRDefault="00AF414A" w:rsidP="00E9768A">
            <w:pPr>
              <w:keepNext/>
              <w:shd w:val="clear" w:color="auto" w:fill="FFFFFF" w:themeFill="background1"/>
              <w:rPr>
                <w:rFonts w:ascii="Open Sans" w:hAnsi="Open Sans" w:cs="Open Sans"/>
                <w:b/>
                <w:szCs w:val="20"/>
              </w:rPr>
            </w:pPr>
            <w:r w:rsidRPr="009D370C">
              <w:rPr>
                <w:rFonts w:ascii="Open Sans" w:hAnsi="Open Sans" w:cs="Open Sans"/>
                <w:b/>
                <w:sz w:val="24"/>
                <w:szCs w:val="20"/>
              </w:rPr>
              <w:t>Connections</w:t>
            </w:r>
          </w:p>
        </w:tc>
      </w:tr>
      <w:tr w:rsidR="00AF414A" w:rsidRPr="007400EE"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0F7BEC8" w:rsidR="00AF414A" w:rsidRPr="009D370C" w:rsidRDefault="00E5104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4A8A269A" w:rsidR="00AF414A" w:rsidRPr="009D370C" w:rsidRDefault="00E51044" w:rsidP="00E9768A">
            <w:pPr>
              <w:keepNext/>
              <w:shd w:val="clear" w:color="auto" w:fill="FFFFFF" w:themeFill="background1"/>
              <w:rPr>
                <w:rFonts w:ascii="Open Sans" w:hAnsi="Open Sans" w:cs="Open Sans"/>
                <w:b/>
                <w:szCs w:val="20"/>
              </w:rPr>
            </w:pPr>
            <w:r>
              <w:rPr>
                <w:rFonts w:ascii="Open Sans" w:hAnsi="Open Sans" w:cs="Open Sans"/>
                <w:szCs w:val="20"/>
              </w:rPr>
              <w:t>Paragraphs are provided, students hypothesize, and can then piece together what they’re missing.</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9D370C" w:rsidRDefault="00AF414A" w:rsidP="00E9768A">
            <w:pPr>
              <w:keepNext/>
              <w:shd w:val="clear" w:color="auto" w:fill="FFFFFF" w:themeFill="background1"/>
              <w:rPr>
                <w:rFonts w:ascii="Open Sans" w:hAnsi="Open Sans" w:cs="Open Sans"/>
                <w:b/>
                <w:szCs w:val="20"/>
              </w:rPr>
            </w:pPr>
            <w:r w:rsidRPr="009D370C">
              <w:rPr>
                <w:rFonts w:ascii="Open Sans" w:hAnsi="Open Sans" w:cs="Open Sans"/>
                <w:b/>
                <w:sz w:val="24"/>
                <w:szCs w:val="20"/>
              </w:rPr>
              <w:t>Comparisons</w:t>
            </w:r>
          </w:p>
        </w:tc>
      </w:tr>
      <w:tr w:rsidR="00AF414A" w:rsidRPr="007400EE"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B5EDA85" w:rsidR="00AF414A" w:rsidRPr="009D370C" w:rsidRDefault="00E5104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28845FE0" w:rsidR="00AF414A" w:rsidRPr="00E51044" w:rsidRDefault="00E51044" w:rsidP="00E9768A">
            <w:pPr>
              <w:keepNext/>
              <w:shd w:val="clear" w:color="auto" w:fill="FFFFFF" w:themeFill="background1"/>
              <w:rPr>
                <w:rFonts w:ascii="Open Sans" w:hAnsi="Open Sans" w:cs="Open Sans"/>
                <w:szCs w:val="20"/>
              </w:rPr>
            </w:pPr>
            <w:r w:rsidRPr="00E51044">
              <w:rPr>
                <w:rFonts w:ascii="Open Sans" w:hAnsi="Open Sans" w:cs="Open Sans"/>
                <w:szCs w:val="20"/>
              </w:rPr>
              <w:t>Each Unit has m</w:t>
            </w:r>
            <w:r>
              <w:rPr>
                <w:rFonts w:ascii="Open Sans" w:hAnsi="Open Sans" w:cs="Open Sans"/>
                <w:szCs w:val="20"/>
              </w:rPr>
              <w:t>ultiple opportunities to compare</w:t>
            </w:r>
            <w:r w:rsidRPr="00E51044">
              <w:rPr>
                <w:rFonts w:ascii="Open Sans" w:hAnsi="Open Sans" w:cs="Open Sans"/>
                <w:szCs w:val="20"/>
              </w:rPr>
              <w:t xml:space="preserve"> to their own language; for example, each Unit begins with a comparison to some state within the United States. </w:t>
            </w:r>
          </w:p>
        </w:tc>
      </w:tr>
      <w:tr w:rsidR="00AF414A" w:rsidRPr="00E51044"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9D370C" w:rsidRDefault="00AF414A" w:rsidP="00E9768A">
            <w:pPr>
              <w:keepNext/>
              <w:shd w:val="clear" w:color="auto" w:fill="FFFFFF" w:themeFill="background1"/>
              <w:rPr>
                <w:rFonts w:ascii="Open Sans" w:hAnsi="Open Sans" w:cs="Open Sans"/>
                <w:b/>
                <w:szCs w:val="20"/>
              </w:rPr>
            </w:pPr>
            <w:r w:rsidRPr="009D370C">
              <w:rPr>
                <w:rFonts w:ascii="Open Sans" w:hAnsi="Open Sans" w:cs="Open Sans"/>
                <w:b/>
                <w:sz w:val="24"/>
                <w:szCs w:val="20"/>
              </w:rPr>
              <w:t>Communities</w:t>
            </w:r>
          </w:p>
        </w:tc>
      </w:tr>
      <w:tr w:rsidR="00AF414A" w:rsidRPr="007400EE"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0F1EE50" w:rsidR="00AF414A" w:rsidRPr="009D370C" w:rsidRDefault="00E5104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9D370C"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490BA8E2" w:rsidR="00AF414A" w:rsidRPr="00E51044" w:rsidRDefault="00E51044" w:rsidP="00E9768A">
            <w:pPr>
              <w:keepNext/>
              <w:shd w:val="clear" w:color="auto" w:fill="FFFFFF" w:themeFill="background1"/>
              <w:rPr>
                <w:rFonts w:ascii="Open Sans" w:hAnsi="Open Sans" w:cs="Open Sans"/>
                <w:szCs w:val="20"/>
              </w:rPr>
            </w:pPr>
            <w:r w:rsidRPr="00E51044">
              <w:rPr>
                <w:rFonts w:ascii="Open Sans" w:hAnsi="Open Sans" w:cs="Open Sans"/>
                <w:szCs w:val="20"/>
              </w:rPr>
              <w:t xml:space="preserve">Multiple assessments and rubrics at the end of the textbook to help the student self-assess and grow throughout the year and beyond. </w:t>
            </w:r>
          </w:p>
        </w:tc>
      </w:tr>
      <w:tr w:rsidR="00AF414A" w:rsidRPr="007400E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400E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400E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7CAFD82"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57D874FD"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 xml:space="preserve">Text is rigorous and demanding in an appropriate way. Please be aware than half of the textbook is online in the Explorer Platform, although what is offered there is phenomenal. There are discussion forums for interconnectivity, extra discussion questions and more in-depth activities of the culture than what is offered in the text. Students will be challenged in a standards-based learning environment with this text. Grammar is presented in a way where students see and think first, then get explicit instruction. </w:t>
            </w:r>
          </w:p>
        </w:tc>
      </w:tr>
      <w:tr w:rsidR="00AF414A" w:rsidRPr="007400E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60CF2EA"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B40ACCA"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 xml:space="preserve">Yes. Processes and vocabulary are reused and focused upon even as the year progresses to continue to allow the student to have mastery. Teacher strategies throughout the Units help and encourage reinforcement in different areas and way to incorporate previous materials. There is also an entire section in the beginning of the TE to help with sequencing and scope, as well as online. </w:t>
            </w:r>
          </w:p>
        </w:tc>
      </w:tr>
      <w:tr w:rsidR="00AF414A" w:rsidRPr="007400E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0B31A3D8"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354CBAC"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 xml:space="preserve">Spoken and written communication in this text is amazing. Plethora of opportunities for students to communicate and work within the target language. Reading selections are limited to cultural blurbs, emails or letters; it would be better to see more authentic reading materials, poems, etc.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400E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400E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716470B"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2D8C172E" w:rsidR="00AF414A" w:rsidRPr="00E3415B" w:rsidRDefault="0031168F" w:rsidP="00E9768A">
            <w:pPr>
              <w:shd w:val="clear" w:color="auto" w:fill="FFFFFF" w:themeFill="background1"/>
              <w:rPr>
                <w:rFonts w:ascii="Open Sans" w:hAnsi="Open Sans" w:cs="Open Sans"/>
                <w:szCs w:val="20"/>
              </w:rPr>
            </w:pPr>
            <w:r>
              <w:rPr>
                <w:rFonts w:ascii="Open Sans" w:hAnsi="Open Sans" w:cs="Open Sans"/>
                <w:szCs w:val="20"/>
              </w:rPr>
              <w:t xml:space="preserve">Excellent. Standards and Cornerstones are well-organized and incorporated. Again, I’d love to see more </w:t>
            </w:r>
            <w:r w:rsidR="00E05FAB">
              <w:rPr>
                <w:rFonts w:ascii="Open Sans" w:hAnsi="Open Sans" w:cs="Open Sans"/>
                <w:szCs w:val="20"/>
              </w:rPr>
              <w:t>authentic</w:t>
            </w:r>
            <w:r>
              <w:rPr>
                <w:rFonts w:ascii="Open Sans" w:hAnsi="Open Sans" w:cs="Open Sans"/>
                <w:szCs w:val="20"/>
              </w:rPr>
              <w:t xml:space="preserve"> reading selections, but otherwise, the overwhelming opportunities for students to interact is impressive. For example, in the Explorer Online, there are blog interviews and videos from native speakers, relating their lives to our students. </w:t>
            </w:r>
            <w:r w:rsidR="00E05FAB">
              <w:rPr>
                <w:rFonts w:ascii="Open Sans" w:hAnsi="Open Sans" w:cs="Open Sans"/>
                <w:szCs w:val="20"/>
              </w:rPr>
              <w:t xml:space="preserve">There are also projects throughout the Units that allow the student to pull all skills and info from the Unit to form opinions and comparisons. </w:t>
            </w:r>
          </w:p>
        </w:tc>
      </w:tr>
      <w:tr w:rsidR="00AF414A" w:rsidRPr="007400E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619DACC"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74D3579"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 xml:space="preserve">Excellent. TE has a ‘Teacher Strategies’ at the beginning to help the teacher brainstorm the best ways to utilize the opportunities in the text. Sometimes the discussions are so in-depth that the students in Level 1 will not be able to do them in the target language, which could be a bit of a downfall, but the info is still good. </w:t>
            </w:r>
          </w:p>
        </w:tc>
      </w:tr>
      <w:tr w:rsidR="00AF414A" w:rsidRPr="007400E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28094723"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C91928B"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 xml:space="preserve">Again, the section at the front of the TE explains how the teacher can utilize the book to the best of their ability. Throughout the TE text, there are blubs that can help strategize activities for students. Although activities are not leveled, there are opportunities to incorporate ELL or lower-level students. </w:t>
            </w:r>
          </w:p>
        </w:tc>
      </w:tr>
      <w:tr w:rsidR="00AF414A" w:rsidRPr="007400E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AFCB70"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305C6BAA"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 xml:space="preserve">Activities are organized as 1-2-3 and progressively get harder as they move on. The teacher could use this organization to his/her advantage. The section at the beginning also helps with strategies for the teacher (TE), as well as some pull-outs through the TE book that helps the teacher take activities one step further if needed. Online in the “Only for professors” section, there are a few more assessments that are leveled as well. </w:t>
            </w:r>
          </w:p>
        </w:tc>
      </w:tr>
      <w:tr w:rsidR="00AF414A" w:rsidRPr="007400E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8B850D9"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288C3064"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16647FEC" w:rsidR="00AF414A" w:rsidRPr="00E3415B" w:rsidRDefault="00E05FAB" w:rsidP="00E9768A">
            <w:pPr>
              <w:shd w:val="clear" w:color="auto" w:fill="FFFFFF" w:themeFill="background1"/>
              <w:rPr>
                <w:rFonts w:ascii="Open Sans" w:hAnsi="Open Sans" w:cs="Open Sans"/>
                <w:szCs w:val="20"/>
              </w:rPr>
            </w:pPr>
            <w:r>
              <w:rPr>
                <w:rFonts w:ascii="Open Sans" w:hAnsi="Open Sans" w:cs="Open Sans"/>
                <w:szCs w:val="20"/>
              </w:rPr>
              <w:t xml:space="preserve">There is a page at the beginning of the TE that gives strategies for best incorporating Heritage Learners within the classroom, but through the TE I saw very few more mentions of how to help them.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400E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7400E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E6DACC2"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559E2CF2"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 xml:space="preserve">Assessments are varied and abundant in this text. Most are within the Online Platform, and answer keys are accessible there as well. There are student performance self-checks within the text, checking to see the level of comfort the students have with concepts. Online, there are lesson, grammar, vocab, conversation/interpersonal  and Unit tests/assessments. There are also project-based assessments throughout the text in the Units. The Online platform is well organized for the teacher to be able to see student progress through the gradebook and assignments tabs. </w:t>
            </w:r>
          </w:p>
        </w:tc>
      </w:tr>
      <w:tr w:rsidR="00AF414A" w:rsidRPr="007400E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02F2D03"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15596CFA"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 xml:space="preserve">As long as the Online platform is available, extended assessments are accessible to all students. </w:t>
            </w:r>
          </w:p>
        </w:tc>
      </w:tr>
      <w:tr w:rsidR="00AF414A" w:rsidRPr="0031168F"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2B67AFA"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5FF5D31C"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 xml:space="preserve">Excellent. All answer keys </w:t>
            </w:r>
            <w:r w:rsidR="007400EE">
              <w:rPr>
                <w:rFonts w:ascii="Open Sans" w:hAnsi="Open Sans" w:cs="Open Sans"/>
                <w:szCs w:val="20"/>
              </w:rPr>
              <w:t xml:space="preserve">(for assessments) </w:t>
            </w:r>
            <w:r>
              <w:rPr>
                <w:rFonts w:ascii="Open Sans" w:hAnsi="Open Sans" w:cs="Open Sans"/>
                <w:szCs w:val="20"/>
              </w:rPr>
              <w:t xml:space="preserve">are available within the Online platform; doesn’t seem to have a non-digital version. Various rubrics are available in the back of the books, that include Holistic, Standards Based, and Leveled/Scaffolded ones so that teachers and students know exactly what is expected at all times. Also includes the IPA Summative Assessment Rubrics. </w:t>
            </w:r>
          </w:p>
        </w:tc>
      </w:tr>
      <w:tr w:rsidR="00AF414A" w:rsidRPr="007400E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D12E1CF"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D2B9193"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 xml:space="preserve">As stated above, there are various and abundant modes of assessing the student.  </w:t>
            </w:r>
          </w:p>
        </w:tc>
      </w:tr>
      <w:tr w:rsidR="00AF414A" w:rsidRPr="0031168F"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B7C7F1B"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CB87017" w:rsidR="00AF414A" w:rsidRPr="00E3415B" w:rsidRDefault="00D42EDB" w:rsidP="00E9768A">
            <w:pPr>
              <w:shd w:val="clear" w:color="auto" w:fill="FFFFFF" w:themeFill="background1"/>
              <w:rPr>
                <w:rFonts w:ascii="Open Sans" w:hAnsi="Open Sans" w:cs="Open Sans"/>
                <w:szCs w:val="20"/>
              </w:rPr>
            </w:pPr>
            <w:r>
              <w:rPr>
                <w:rFonts w:ascii="Open Sans" w:hAnsi="Open Sans" w:cs="Open Sans"/>
                <w:szCs w:val="20"/>
              </w:rPr>
              <w:t xml:space="preserve">Throughout the </w:t>
            </w:r>
            <w:r w:rsidR="00556818">
              <w:rPr>
                <w:rFonts w:ascii="Open Sans" w:hAnsi="Open Sans" w:cs="Open Sans"/>
                <w:szCs w:val="20"/>
              </w:rPr>
              <w:t xml:space="preserve">SE and TE there are “Mi progreso comunicativos” that allow the student to self-check. There are also projects listed within the text. Everything else is available online. Rubrics aide in knowing what is expected from everyone. </w:t>
            </w:r>
          </w:p>
        </w:tc>
      </w:tr>
      <w:tr w:rsidR="00AF414A" w:rsidRPr="007400E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AB0CB7E" w:rsidR="00AF414A" w:rsidRPr="00E3415B" w:rsidRDefault="0055681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01E15E5F" w:rsidR="00AF414A" w:rsidRPr="00E3415B" w:rsidRDefault="00556818" w:rsidP="00E9768A">
            <w:pPr>
              <w:shd w:val="clear" w:color="auto" w:fill="FFFFFF" w:themeFill="background1"/>
              <w:rPr>
                <w:rFonts w:ascii="Open Sans" w:hAnsi="Open Sans" w:cs="Open Sans"/>
                <w:szCs w:val="20"/>
              </w:rPr>
            </w:pPr>
            <w:r>
              <w:rPr>
                <w:rFonts w:ascii="Open Sans" w:hAnsi="Open Sans" w:cs="Open Sans"/>
                <w:szCs w:val="20"/>
              </w:rPr>
              <w:t xml:space="preserve">Excellent. Online Only. There is a gradebook and assignment category listed for the teacher where It is easily seen the progress the classes or individual students are making. There are reports and ways to easily assign additional activities for those students needing it. </w:t>
            </w:r>
          </w:p>
        </w:tc>
      </w:tr>
      <w:tr w:rsidR="00AF414A" w:rsidRPr="007400E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5D86CD22"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BA2DAD5"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 xml:space="preserve">Listening materials are authentic native speakers or ‘blogueros’. Advertisements and emails are native-like and are presented well.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400E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400E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1B1E948"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A92A29D"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TE helps to draw and build upon prior knowledge in pull-outs throughout the text. There is also a scope and sequence at the beginning of the textbook.</w:t>
            </w:r>
            <w:r w:rsidR="006A691D">
              <w:rPr>
                <w:rFonts w:ascii="Open Sans" w:hAnsi="Open Sans" w:cs="Open Sans"/>
                <w:szCs w:val="20"/>
              </w:rPr>
              <w:t xml:space="preserve"> At the back of the teacher edition, as well as online, there are teaching strategies for each unit, lesson, and activity. Also online, there are instructional videos that can help the teacher in teaching, as well as “flipped classroom” videos that the teacher can assign as needed. </w:t>
            </w:r>
          </w:p>
        </w:tc>
      </w:tr>
      <w:tr w:rsidR="00AF414A" w:rsidRPr="007400E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5C4BAAE"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6F6A6FFA"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 xml:space="preserve">In the TE, there are additional pages at the end that go Unit by Unit and give answer keys and listening scripts, as well Intructional Strategies that go through the activities and help the teacher to present it the best way possible. </w:t>
            </w:r>
          </w:p>
        </w:tc>
      </w:tr>
      <w:tr w:rsidR="00AF414A" w:rsidRPr="0031168F"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156BF28"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26777B3A"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 xml:space="preserve">See above. </w:t>
            </w:r>
          </w:p>
        </w:tc>
      </w:tr>
      <w:tr w:rsidR="00AF414A" w:rsidRPr="007400E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0D1CB480" w:rsidR="00AF414A" w:rsidRPr="00E3415B" w:rsidRDefault="006A691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C68F928"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4E6829E9" w:rsidR="00AF414A" w:rsidRPr="00E3415B" w:rsidRDefault="006A691D" w:rsidP="00E9768A">
            <w:pPr>
              <w:shd w:val="clear" w:color="auto" w:fill="FFFFFF" w:themeFill="background1"/>
              <w:rPr>
                <w:rFonts w:ascii="Open Sans" w:hAnsi="Open Sans" w:cs="Open Sans"/>
                <w:szCs w:val="20"/>
              </w:rPr>
            </w:pPr>
            <w:r>
              <w:rPr>
                <w:rFonts w:ascii="Open Sans" w:hAnsi="Open Sans" w:cs="Open Sans"/>
                <w:szCs w:val="20"/>
              </w:rPr>
              <w:t xml:space="preserve">No great, but passable. In the back of the TE with the Unit Instructional Strategies section, there are </w:t>
            </w:r>
            <w:r>
              <w:rPr>
                <w:rFonts w:ascii="Open Sans" w:hAnsi="Open Sans" w:cs="Open Sans"/>
                <w:szCs w:val="20"/>
                <w:u w:val="single"/>
              </w:rPr>
              <w:t>some</w:t>
            </w:r>
            <w:r>
              <w:rPr>
                <w:rFonts w:ascii="Open Sans" w:hAnsi="Open Sans" w:cs="Open Sans"/>
                <w:szCs w:val="20"/>
              </w:rPr>
              <w:t xml:space="preserve"> mention of how to help students with misconceptions, but they are few and far between. More within the text would be better.</w:t>
            </w:r>
          </w:p>
        </w:tc>
      </w:tr>
      <w:tr w:rsidR="00AF414A" w:rsidRPr="007400E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646E4C"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5659801F"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 xml:space="preserve">Great job. TE suggests multiple ways in each chapter to have students research about the native population in their community and learn about them, among other things. </w:t>
            </w:r>
          </w:p>
        </w:tc>
      </w:tr>
      <w:tr w:rsidR="00AF414A" w:rsidRPr="007400E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2951607"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A8747C1" w:rsidR="00AF414A" w:rsidRPr="00E3415B" w:rsidRDefault="00AF2310" w:rsidP="00E9768A">
            <w:pPr>
              <w:shd w:val="clear" w:color="auto" w:fill="FFFFFF" w:themeFill="background1"/>
              <w:rPr>
                <w:rFonts w:ascii="Open Sans" w:hAnsi="Open Sans" w:cs="Open Sans"/>
                <w:szCs w:val="20"/>
              </w:rPr>
            </w:pPr>
            <w:r>
              <w:rPr>
                <w:rFonts w:ascii="Open Sans" w:hAnsi="Open Sans" w:cs="Open Sans"/>
                <w:szCs w:val="20"/>
              </w:rPr>
              <w:t xml:space="preserve">Excellent. Materials are authentic and thought-provoking, allowing the student to think through and re-hear materials to continue to pull more things </w:t>
            </w:r>
            <w:r w:rsidR="00593E71">
              <w:rPr>
                <w:rFonts w:ascii="Open Sans" w:hAnsi="Open Sans" w:cs="Open Sans"/>
                <w:szCs w:val="20"/>
              </w:rPr>
              <w:t xml:space="preserve">out as they listen multiple times. Listening materials within activities in the book are also comprehensible in nature and input/output. </w:t>
            </w:r>
          </w:p>
        </w:tc>
      </w:tr>
      <w:tr w:rsidR="00AF414A" w:rsidRPr="007400E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62D8AF85" w:rsidR="00AF414A" w:rsidRPr="00E3415B" w:rsidRDefault="00593E7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1EFF0140" w:rsidR="00AF414A" w:rsidRPr="00E3415B" w:rsidRDefault="00593E71" w:rsidP="00E9768A">
            <w:pPr>
              <w:shd w:val="clear" w:color="auto" w:fill="FFFFFF" w:themeFill="background1"/>
              <w:rPr>
                <w:rFonts w:ascii="Open Sans" w:hAnsi="Open Sans" w:cs="Open Sans"/>
                <w:szCs w:val="20"/>
              </w:rPr>
            </w:pPr>
            <w:r>
              <w:rPr>
                <w:rFonts w:ascii="Open Sans" w:hAnsi="Open Sans" w:cs="Open Sans"/>
                <w:szCs w:val="20"/>
              </w:rPr>
              <w:t>Some examples are: populations of native speakers in your community; eating patterns of native speakers; common gestures, etc…</w:t>
            </w:r>
          </w:p>
        </w:tc>
      </w:tr>
      <w:tr w:rsidR="00AF414A" w:rsidRPr="003A622C"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37DFAA46" w:rsidR="00AF414A" w:rsidRPr="00E3415B" w:rsidRDefault="00593E7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67F5088B" w:rsidR="00AF414A" w:rsidRPr="00E3415B" w:rsidRDefault="00593E71" w:rsidP="00E9768A">
            <w:pPr>
              <w:shd w:val="clear" w:color="auto" w:fill="FFFFFF" w:themeFill="background1"/>
              <w:rPr>
                <w:rFonts w:ascii="Open Sans" w:hAnsi="Open Sans" w:cs="Open Sans"/>
                <w:szCs w:val="20"/>
              </w:rPr>
            </w:pPr>
            <w:r>
              <w:rPr>
                <w:rFonts w:ascii="Open Sans" w:hAnsi="Open Sans" w:cs="Open Sans"/>
                <w:szCs w:val="20"/>
              </w:rPr>
              <w:t xml:space="preserve">The ‘blogueros’ listening series is excellent. One student talks about vocab from the unit multiple times, and present info through current grammar.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4297" w14:textId="77777777" w:rsidR="007400EE" w:rsidRDefault="007400EE" w:rsidP="00A55D66">
      <w:pPr>
        <w:spacing w:after="0" w:line="240" w:lineRule="auto"/>
      </w:pPr>
      <w:r>
        <w:separator/>
      </w:r>
    </w:p>
  </w:endnote>
  <w:endnote w:type="continuationSeparator" w:id="0">
    <w:p w14:paraId="709BECE2" w14:textId="77777777" w:rsidR="007400EE" w:rsidRDefault="007400E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Myriad Pro Cond"/>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400EE" w:rsidRPr="00A55D66" w:rsidRDefault="007400EE">
    <w:pPr>
      <w:pStyle w:val="Footer"/>
      <w:jc w:val="right"/>
      <w:rPr>
        <w:lang w:val="en-US"/>
      </w:rPr>
    </w:pPr>
  </w:p>
  <w:p w14:paraId="38175B04" w14:textId="2DAC788E" w:rsidR="007400EE" w:rsidRPr="00A55D66" w:rsidRDefault="007400EE" w:rsidP="00A55D66">
    <w:pPr>
      <w:pStyle w:val="Footer"/>
      <w:rPr>
        <w:lang w:val="en-US"/>
      </w:rPr>
    </w:pPr>
    <w:r w:rsidRPr="00A55D66">
      <w:rPr>
        <w:lang w:val="en-US"/>
      </w:rPr>
      <w:t>Book Title and ISBN: _</w:t>
    </w:r>
    <w:r>
      <w:rPr>
        <w:lang w:val="en-US"/>
      </w:rPr>
      <w:t>EntreCulturas 1 SE // 9781942400448</w:t>
    </w:r>
    <w:r w:rsidRPr="00A55D66">
      <w:rPr>
        <w:lang w:val="en-US"/>
      </w:rPr>
      <w:t xml:space="preserve">_____ Level(s)/Course(s): </w:t>
    </w:r>
    <w:r w:rsidR="003A622C">
      <w:rPr>
        <w:lang w:val="en-US"/>
      </w:rPr>
      <w:t>6-8, 9-12  //  7001, 30</w:t>
    </w:r>
    <w:r>
      <w:rPr>
        <w:lang w:val="en-US"/>
      </w:rPr>
      <w:t>21______________________</w:t>
    </w:r>
  </w:p>
  <w:p w14:paraId="730B8D14" w14:textId="604869C0" w:rsidR="007400EE" w:rsidRPr="003C05FE" w:rsidRDefault="007400EE" w:rsidP="00A55D66">
    <w:pPr>
      <w:pStyle w:val="Footer"/>
      <w:rPr>
        <w:lang w:val="en-US"/>
      </w:rPr>
    </w:pPr>
    <w:r w:rsidRPr="003C05FE">
      <w:rPr>
        <w:lang w:val="en-US"/>
      </w:rPr>
      <w:t>Publisher: ___</w:t>
    </w:r>
    <w:r>
      <w:rPr>
        <w:lang w:val="en-US"/>
      </w:rPr>
      <w:t>Wayside Publishing</w:t>
    </w:r>
    <w:r w:rsidRPr="003C05FE">
      <w:rPr>
        <w:lang w:val="en-US"/>
      </w:rPr>
      <w:t>_____                  Copyright: _____</w:t>
    </w:r>
    <w:r>
      <w:rPr>
        <w:lang w:val="en-US"/>
      </w:rPr>
      <w:t>2017</w:t>
    </w:r>
    <w:r w:rsidRPr="003C05FE">
      <w:rPr>
        <w:lang w:val="en-US"/>
      </w:rPr>
      <w:t>___________</w:t>
    </w:r>
  </w:p>
  <w:p w14:paraId="1D30364C" w14:textId="77777777" w:rsidR="007400EE" w:rsidRPr="003C05FE" w:rsidRDefault="007400EE" w:rsidP="00A55D66">
    <w:pPr>
      <w:pStyle w:val="Footer"/>
      <w:rPr>
        <w:lang w:val="en-US"/>
      </w:rPr>
    </w:pPr>
  </w:p>
  <w:sdt>
    <w:sdtPr>
      <w:id w:val="-1908906663"/>
      <w:docPartObj>
        <w:docPartGallery w:val="Page Numbers (Top of Page)"/>
        <w:docPartUnique/>
      </w:docPartObj>
    </w:sdtPr>
    <w:sdtEndPr/>
    <w:sdtContent>
      <w:p w14:paraId="5D9FC92A" w14:textId="0B977236" w:rsidR="007400EE" w:rsidRPr="0013746A" w:rsidRDefault="007400EE" w:rsidP="00A55D66">
        <w:pPr>
          <w:pStyle w:val="Footer"/>
          <w:jc w:val="right"/>
          <w:rPr>
            <w:lang w:val="en-US"/>
          </w:rPr>
        </w:pPr>
        <w:r w:rsidRPr="003C05FE">
          <w:rPr>
            <w:lang w:val="en-US"/>
          </w:rPr>
          <w:t xml:space="preserve">Page </w:t>
        </w:r>
        <w:r>
          <w:rPr>
            <w:b/>
            <w:bCs/>
            <w:sz w:val="24"/>
            <w:szCs w:val="24"/>
          </w:rPr>
          <w:fldChar w:fldCharType="begin"/>
        </w:r>
        <w:r w:rsidRPr="0013746A">
          <w:rPr>
            <w:b/>
            <w:bCs/>
            <w:lang w:val="en-US"/>
          </w:rPr>
          <w:instrText xml:space="preserve"> PAGE </w:instrText>
        </w:r>
        <w:r>
          <w:rPr>
            <w:b/>
            <w:bCs/>
            <w:sz w:val="24"/>
            <w:szCs w:val="24"/>
          </w:rPr>
          <w:fldChar w:fldCharType="separate"/>
        </w:r>
        <w:r w:rsidR="00D31BEA">
          <w:rPr>
            <w:b/>
            <w:bCs/>
            <w:noProof/>
            <w:lang w:val="en-US"/>
          </w:rPr>
          <w:t>1</w:t>
        </w:r>
        <w:r>
          <w:rPr>
            <w:b/>
            <w:bCs/>
            <w:sz w:val="24"/>
            <w:szCs w:val="24"/>
          </w:rPr>
          <w:fldChar w:fldCharType="end"/>
        </w:r>
        <w:r w:rsidRPr="0013746A">
          <w:rPr>
            <w:lang w:val="en-US"/>
          </w:rPr>
          <w:t xml:space="preserve"> of </w:t>
        </w:r>
        <w:r>
          <w:rPr>
            <w:b/>
            <w:bCs/>
            <w:sz w:val="24"/>
            <w:szCs w:val="24"/>
          </w:rPr>
          <w:fldChar w:fldCharType="begin"/>
        </w:r>
        <w:r w:rsidRPr="0013746A">
          <w:rPr>
            <w:b/>
            <w:bCs/>
            <w:lang w:val="en-US"/>
          </w:rPr>
          <w:instrText xml:space="preserve"> NUMPAGES  </w:instrText>
        </w:r>
        <w:r>
          <w:rPr>
            <w:b/>
            <w:bCs/>
            <w:sz w:val="24"/>
            <w:szCs w:val="24"/>
          </w:rPr>
          <w:fldChar w:fldCharType="separate"/>
        </w:r>
        <w:r w:rsidR="00D31BEA">
          <w:rPr>
            <w:b/>
            <w:bCs/>
            <w:noProof/>
            <w:lang w:val="en-US"/>
          </w:rPr>
          <w:t>1</w:t>
        </w:r>
        <w:r>
          <w:rPr>
            <w:b/>
            <w:bCs/>
            <w:sz w:val="24"/>
            <w:szCs w:val="24"/>
          </w:rPr>
          <w:fldChar w:fldCharType="end"/>
        </w:r>
      </w:p>
    </w:sdtContent>
  </w:sdt>
  <w:p w14:paraId="55F53C01" w14:textId="77777777" w:rsidR="007400EE" w:rsidRPr="0013746A" w:rsidRDefault="007400EE">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A7FF" w14:textId="77777777" w:rsidR="007400EE" w:rsidRDefault="007400EE" w:rsidP="00A55D66">
      <w:pPr>
        <w:spacing w:after="0" w:line="240" w:lineRule="auto"/>
      </w:pPr>
      <w:r>
        <w:separator/>
      </w:r>
    </w:p>
  </w:footnote>
  <w:footnote w:type="continuationSeparator" w:id="0">
    <w:p w14:paraId="76D88032" w14:textId="77777777" w:rsidR="007400EE" w:rsidRDefault="007400E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3526B"/>
    <w:rsid w:val="000479DB"/>
    <w:rsid w:val="00050360"/>
    <w:rsid w:val="001263F8"/>
    <w:rsid w:val="0013746A"/>
    <w:rsid w:val="001B18AD"/>
    <w:rsid w:val="001E1F6D"/>
    <w:rsid w:val="00204396"/>
    <w:rsid w:val="002374AC"/>
    <w:rsid w:val="00266CA5"/>
    <w:rsid w:val="002673C5"/>
    <w:rsid w:val="003070A9"/>
    <w:rsid w:val="0031168F"/>
    <w:rsid w:val="00311C0B"/>
    <w:rsid w:val="00325A68"/>
    <w:rsid w:val="00382B7E"/>
    <w:rsid w:val="003A622C"/>
    <w:rsid w:val="003B5931"/>
    <w:rsid w:val="003C05FE"/>
    <w:rsid w:val="003F731C"/>
    <w:rsid w:val="004C254A"/>
    <w:rsid w:val="004D51F9"/>
    <w:rsid w:val="004F5634"/>
    <w:rsid w:val="004F5CF5"/>
    <w:rsid w:val="00556818"/>
    <w:rsid w:val="005873E4"/>
    <w:rsid w:val="00593E71"/>
    <w:rsid w:val="005A4CE3"/>
    <w:rsid w:val="005C3E67"/>
    <w:rsid w:val="005D7F2F"/>
    <w:rsid w:val="005E1D5B"/>
    <w:rsid w:val="005F0ACF"/>
    <w:rsid w:val="00617326"/>
    <w:rsid w:val="00625DB7"/>
    <w:rsid w:val="00642213"/>
    <w:rsid w:val="00697D84"/>
    <w:rsid w:val="006A691D"/>
    <w:rsid w:val="006C435A"/>
    <w:rsid w:val="00702868"/>
    <w:rsid w:val="00703D15"/>
    <w:rsid w:val="00731DE7"/>
    <w:rsid w:val="00733F6A"/>
    <w:rsid w:val="007400EE"/>
    <w:rsid w:val="00741535"/>
    <w:rsid w:val="00791C38"/>
    <w:rsid w:val="007A0768"/>
    <w:rsid w:val="007D2773"/>
    <w:rsid w:val="007F2E59"/>
    <w:rsid w:val="0080356B"/>
    <w:rsid w:val="008B7A7A"/>
    <w:rsid w:val="008C43BA"/>
    <w:rsid w:val="008D0725"/>
    <w:rsid w:val="008D5F09"/>
    <w:rsid w:val="00961EF1"/>
    <w:rsid w:val="00994A8E"/>
    <w:rsid w:val="009A1577"/>
    <w:rsid w:val="009D370C"/>
    <w:rsid w:val="009F5FF3"/>
    <w:rsid w:val="00A55D66"/>
    <w:rsid w:val="00A66464"/>
    <w:rsid w:val="00AF2310"/>
    <w:rsid w:val="00AF414A"/>
    <w:rsid w:val="00B0303A"/>
    <w:rsid w:val="00B20F8A"/>
    <w:rsid w:val="00B65012"/>
    <w:rsid w:val="00BB54D4"/>
    <w:rsid w:val="00BE2B86"/>
    <w:rsid w:val="00C11F30"/>
    <w:rsid w:val="00CD03F8"/>
    <w:rsid w:val="00D31BEA"/>
    <w:rsid w:val="00D371BB"/>
    <w:rsid w:val="00D37743"/>
    <w:rsid w:val="00D42EDB"/>
    <w:rsid w:val="00D63BEB"/>
    <w:rsid w:val="00DA00C9"/>
    <w:rsid w:val="00E05FAB"/>
    <w:rsid w:val="00E3415B"/>
    <w:rsid w:val="00E43863"/>
    <w:rsid w:val="00E46A82"/>
    <w:rsid w:val="00E50213"/>
    <w:rsid w:val="00E51044"/>
    <w:rsid w:val="00E669F5"/>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ED15-C874-441E-AE34-15DB39AC6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9450</Words>
  <Characters>53869</Characters>
  <Application>Microsoft Office Word</Application>
  <DocSecurity>4</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2018-08-01T15:27:00Z</dcterms:created>
  <dcterms:modified xsi:type="dcterms:W3CDTF">2018-08-01T15:27:00Z</dcterms:modified>
</cp:coreProperties>
</file>